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22D6"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2CD71A0C" wp14:editId="530EF7E8">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00495CF2" wp14:editId="197F6557">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679C516B" w14:textId="77777777" w:rsidR="00F90C96" w:rsidRPr="00D93C8F" w:rsidRDefault="00F90C96" w:rsidP="00D93C8F">
      <w:pPr>
        <w:pStyle w:val="Sous-titre"/>
      </w:pPr>
    </w:p>
    <w:p w14:paraId="72EC625D"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1868A96"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17F7F9F"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234FDC97"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06322D78" w14:textId="77777777" w:rsidTr="00627029">
        <w:tc>
          <w:tcPr>
            <w:tcW w:w="10598" w:type="dxa"/>
            <w:tcBorders>
              <w:bottom w:val="single" w:sz="4" w:space="0" w:color="auto"/>
            </w:tcBorders>
            <w:shd w:val="clear" w:color="auto" w:fill="C6D9F1"/>
          </w:tcPr>
          <w:p w14:paraId="49CE60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D69364C"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1854BF0E"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E06FC9B"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D159FF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41A7E3BC"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7B049A71" w14:textId="77777777" w:rsidTr="00D97142">
        <w:tc>
          <w:tcPr>
            <w:tcW w:w="10598" w:type="dxa"/>
            <w:gridSpan w:val="2"/>
            <w:tcBorders>
              <w:bottom w:val="single" w:sz="4" w:space="0" w:color="auto"/>
            </w:tcBorders>
            <w:shd w:val="clear" w:color="auto" w:fill="C6D9F1"/>
          </w:tcPr>
          <w:p w14:paraId="60D884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D706BEF"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CE9A8F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A491A91" w14:textId="77777777" w:rsidTr="001256E5">
        <w:trPr>
          <w:trHeight w:val="505"/>
        </w:trPr>
        <w:tc>
          <w:tcPr>
            <w:tcW w:w="10598" w:type="dxa"/>
            <w:gridSpan w:val="2"/>
            <w:shd w:val="clear" w:color="auto" w:fill="auto"/>
          </w:tcPr>
          <w:p w14:paraId="7AA5EB84" w14:textId="53BA6E31" w:rsidR="00F5468A" w:rsidRDefault="00F7367A"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1793184F" w14:textId="77777777" w:rsidTr="0069114A">
        <w:trPr>
          <w:trHeight w:val="505"/>
        </w:trPr>
        <w:tc>
          <w:tcPr>
            <w:tcW w:w="4786" w:type="dxa"/>
            <w:shd w:val="clear" w:color="auto" w:fill="auto"/>
          </w:tcPr>
          <w:p w14:paraId="718D1101"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4BD23585"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A5C075B" w14:textId="6806E0AF" w:rsidR="00B57EB5" w:rsidRPr="004D5510" w:rsidRDefault="00EB0A43" w:rsidP="00537D83">
            <w:pPr>
              <w:widowControl w:val="0"/>
              <w:autoSpaceDE w:val="0"/>
              <w:autoSpaceDN w:val="0"/>
              <w:adjustRightInd w:val="0"/>
              <w:jc w:val="both"/>
              <w:rPr>
                <w:rFonts w:ascii="Arial Narrow" w:hAnsi="Arial Narrow" w:cs="Calibri"/>
                <w:bCs/>
                <w:sz w:val="22"/>
                <w:szCs w:val="22"/>
              </w:rPr>
            </w:pPr>
            <w:r w:rsidRPr="001F4431">
              <w:rPr>
                <w:rFonts w:ascii="Arial Narrow" w:hAnsi="Arial Narrow" w:cs="Calibri"/>
                <w:bCs/>
                <w:sz w:val="22"/>
                <w:szCs w:val="22"/>
              </w:rPr>
              <w:t>HMN2</w:t>
            </w:r>
            <w:r w:rsidR="004D5510" w:rsidRPr="001F4431">
              <w:rPr>
                <w:rFonts w:ascii="Arial Narrow" w:hAnsi="Arial Narrow" w:cs="Calibri"/>
                <w:bCs/>
                <w:sz w:val="22"/>
                <w:szCs w:val="22"/>
              </w:rPr>
              <w:t>6T01TRX</w:t>
            </w:r>
          </w:p>
        </w:tc>
      </w:tr>
      <w:tr w:rsidR="00B63D02" w:rsidRPr="00D97142" w14:paraId="5FCFA58E"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1857E9"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19370BE" w14:textId="2D503B2A" w:rsidR="000E02E9" w:rsidRPr="002A59A9" w:rsidRDefault="00DD656E" w:rsidP="000E02E9">
            <w:pPr>
              <w:pStyle w:val="Corpsdetexte"/>
              <w:rPr>
                <w:rFonts w:ascii="Arial Narrow" w:hAnsi="Arial Narrow" w:cs="Calibri"/>
                <w:b/>
                <w:bCs/>
                <w:i w:val="0"/>
                <w:iCs w:val="0"/>
                <w:caps/>
                <w:sz w:val="22"/>
                <w:szCs w:val="22"/>
              </w:rPr>
            </w:pPr>
            <w:r w:rsidRPr="002A59A9">
              <w:rPr>
                <w:rFonts w:ascii="Arial Narrow" w:hAnsi="Arial Narrow" w:cs="Calibri"/>
                <w:b/>
                <w:bCs/>
                <w:i w:val="0"/>
                <w:iCs w:val="0"/>
                <w:sz w:val="22"/>
                <w:szCs w:val="22"/>
              </w:rPr>
              <w:t xml:space="preserve">Lot n°1 - </w:t>
            </w:r>
            <w:r w:rsidR="000E02E9" w:rsidRPr="002A59A9">
              <w:rPr>
                <w:rFonts w:ascii="Arial Narrow" w:hAnsi="Arial Narrow" w:cs="Calibri"/>
                <w:b/>
                <w:bCs/>
                <w:i w:val="0"/>
                <w:iCs w:val="0"/>
                <w:sz w:val="22"/>
                <w:szCs w:val="22"/>
              </w:rPr>
              <w:t xml:space="preserve">Désamiantage et démolition de l’ancien UPC et </w:t>
            </w:r>
            <w:proofErr w:type="spellStart"/>
            <w:r w:rsidR="000E02E9" w:rsidRPr="002A59A9">
              <w:rPr>
                <w:rFonts w:ascii="Arial Narrow" w:hAnsi="Arial Narrow" w:cs="Calibri"/>
                <w:b/>
                <w:bCs/>
                <w:i w:val="0"/>
                <w:iCs w:val="0"/>
                <w:sz w:val="22"/>
                <w:szCs w:val="22"/>
              </w:rPr>
              <w:t>hemato</w:t>
            </w:r>
            <w:proofErr w:type="spellEnd"/>
            <w:r w:rsidR="000E02E9" w:rsidRPr="002A59A9">
              <w:rPr>
                <w:rFonts w:ascii="Arial Narrow" w:hAnsi="Arial Narrow" w:cs="Calibri"/>
                <w:b/>
                <w:bCs/>
                <w:i w:val="0"/>
                <w:iCs w:val="0"/>
                <w:sz w:val="22"/>
                <w:szCs w:val="22"/>
              </w:rPr>
              <w:t xml:space="preserve"> hémostase avant extension neuve et restructuration de la future plateforme de Biologie Pathologie Hospitalo-Universitaire de territoire</w:t>
            </w:r>
            <w:r w:rsidR="00FD6663" w:rsidRPr="002A59A9">
              <w:rPr>
                <w:rFonts w:ascii="Arial Narrow" w:hAnsi="Arial Narrow" w:cs="Calibri"/>
                <w:b/>
                <w:bCs/>
                <w:i w:val="0"/>
                <w:iCs w:val="0"/>
                <w:sz w:val="22"/>
                <w:szCs w:val="22"/>
              </w:rPr>
              <w:t xml:space="preserve"> - </w:t>
            </w:r>
            <w:r w:rsidR="000E02E9" w:rsidRPr="002A59A9">
              <w:rPr>
                <w:rFonts w:ascii="Arial Narrow" w:hAnsi="Arial Narrow" w:cs="Calibri"/>
                <w:b/>
                <w:bCs/>
                <w:i w:val="0"/>
                <w:iCs w:val="0"/>
                <w:sz w:val="22"/>
                <w:szCs w:val="22"/>
              </w:rPr>
              <w:t>Hôpital Henri MONDOR</w:t>
            </w:r>
          </w:p>
          <w:p w14:paraId="32E394C9" w14:textId="5CC6F5E3" w:rsidR="00605FD7" w:rsidRPr="00DB4854" w:rsidRDefault="00605FD7" w:rsidP="00E26071">
            <w:pPr>
              <w:rPr>
                <w:rFonts w:ascii="Arial Narrow" w:hAnsi="Arial Narrow" w:cs="Calibri"/>
                <w:bCs/>
                <w:sz w:val="22"/>
                <w:szCs w:val="20"/>
              </w:rPr>
            </w:pPr>
          </w:p>
        </w:tc>
      </w:tr>
      <w:tr w:rsidR="00B63D02" w:rsidRPr="00147A11" w14:paraId="78665CD5" w14:textId="77777777" w:rsidTr="0069114A">
        <w:trPr>
          <w:trHeight w:val="505"/>
        </w:trPr>
        <w:tc>
          <w:tcPr>
            <w:tcW w:w="4786" w:type="dxa"/>
            <w:shd w:val="clear" w:color="auto" w:fill="auto"/>
          </w:tcPr>
          <w:p w14:paraId="3C0F1DD1"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2AF79D9D"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Assistance Publique Hôpitaux de Paris</w:t>
            </w:r>
          </w:p>
        </w:tc>
      </w:tr>
      <w:tr w:rsidR="00B63D02" w:rsidRPr="00147A11" w14:paraId="38A5C9B2" w14:textId="77777777" w:rsidTr="0069114A">
        <w:trPr>
          <w:trHeight w:val="505"/>
        </w:trPr>
        <w:tc>
          <w:tcPr>
            <w:tcW w:w="4786" w:type="dxa"/>
            <w:shd w:val="clear" w:color="auto" w:fill="auto"/>
          </w:tcPr>
          <w:p w14:paraId="0A045E8E"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64AC14C6"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Hôpitaux Universitaire Henri Mondor</w:t>
            </w:r>
          </w:p>
        </w:tc>
      </w:tr>
      <w:tr w:rsidR="00B63D02" w:rsidRPr="00147A11" w14:paraId="7D1EC43E" w14:textId="77777777" w:rsidTr="0069114A">
        <w:trPr>
          <w:trHeight w:val="505"/>
        </w:trPr>
        <w:tc>
          <w:tcPr>
            <w:tcW w:w="4786" w:type="dxa"/>
            <w:shd w:val="clear" w:color="auto" w:fill="auto"/>
          </w:tcPr>
          <w:p w14:paraId="4B377C5E"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2AAAFFA9" w14:textId="5A0A16BF" w:rsidR="00B63D02" w:rsidRPr="0005731C" w:rsidRDefault="000E02E9" w:rsidP="00DB4854">
            <w:pPr>
              <w:widowControl w:val="0"/>
              <w:autoSpaceDE w:val="0"/>
              <w:autoSpaceDN w:val="0"/>
              <w:adjustRightInd w:val="0"/>
              <w:jc w:val="both"/>
              <w:rPr>
                <w:rFonts w:ascii="Arial Narrow" w:hAnsi="Arial Narrow" w:cs="Calibri"/>
                <w:b/>
                <w:bCs/>
                <w:sz w:val="22"/>
                <w:szCs w:val="22"/>
              </w:rPr>
            </w:pPr>
            <w:r>
              <w:rPr>
                <w:rFonts w:ascii="Arial Narrow" w:hAnsi="Arial Narrow" w:cs="Calibri"/>
                <w:b/>
                <w:bCs/>
                <w:sz w:val="22"/>
                <w:szCs w:val="22"/>
              </w:rPr>
              <w:t>HENRI MONDOR</w:t>
            </w:r>
          </w:p>
        </w:tc>
      </w:tr>
      <w:tr w:rsidR="00B63D02" w:rsidRPr="00147A11" w14:paraId="3C3DCC12" w14:textId="77777777" w:rsidTr="0069114A">
        <w:trPr>
          <w:trHeight w:val="505"/>
        </w:trPr>
        <w:tc>
          <w:tcPr>
            <w:tcW w:w="4786" w:type="dxa"/>
            <w:shd w:val="clear" w:color="auto" w:fill="auto"/>
          </w:tcPr>
          <w:p w14:paraId="205B742A"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F8429A0"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690887E9" w14:textId="77777777" w:rsidTr="0069114A">
        <w:trPr>
          <w:trHeight w:val="505"/>
        </w:trPr>
        <w:tc>
          <w:tcPr>
            <w:tcW w:w="4786" w:type="dxa"/>
            <w:shd w:val="clear" w:color="auto" w:fill="auto"/>
          </w:tcPr>
          <w:p w14:paraId="29CAAC93"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5F4B5BAB" w14:textId="77777777" w:rsidR="00B63D0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4AEDB591" w14:textId="77777777" w:rsidTr="0069114A">
        <w:trPr>
          <w:trHeight w:val="505"/>
        </w:trPr>
        <w:tc>
          <w:tcPr>
            <w:tcW w:w="4786" w:type="dxa"/>
            <w:shd w:val="clear" w:color="auto" w:fill="auto"/>
          </w:tcPr>
          <w:p w14:paraId="0752D8DA" w14:textId="77777777" w:rsidR="00B63D02" w:rsidRPr="00DB4854" w:rsidRDefault="00B63D02" w:rsidP="00B63D02">
            <w:pPr>
              <w:widowControl w:val="0"/>
              <w:autoSpaceDE w:val="0"/>
              <w:autoSpaceDN w:val="0"/>
              <w:adjustRightInd w:val="0"/>
              <w:jc w:val="both"/>
              <w:rPr>
                <w:rFonts w:ascii="Arial Narrow" w:hAnsi="Arial Narrow" w:cs="Calibri"/>
                <w:bCs/>
                <w:sz w:val="22"/>
                <w:szCs w:val="22"/>
              </w:rPr>
            </w:pPr>
            <w:r w:rsidRPr="00DB4854">
              <w:rPr>
                <w:rFonts w:ascii="Arial Narrow" w:hAnsi="Arial Narrow" w:cs="Calibri"/>
                <w:bCs/>
                <w:sz w:val="22"/>
                <w:szCs w:val="22"/>
              </w:rPr>
              <w:t>N° et désignation du lot attribué</w:t>
            </w:r>
          </w:p>
        </w:tc>
        <w:tc>
          <w:tcPr>
            <w:tcW w:w="5812" w:type="dxa"/>
            <w:shd w:val="clear" w:color="auto" w:fill="auto"/>
          </w:tcPr>
          <w:p w14:paraId="4945832F" w14:textId="12B6FECB" w:rsidR="002A59A9" w:rsidRPr="002A59A9" w:rsidRDefault="002A59A9" w:rsidP="002A59A9">
            <w:pPr>
              <w:pStyle w:val="Corpsdetexte"/>
              <w:rPr>
                <w:rFonts w:ascii="Arial Narrow" w:hAnsi="Arial Narrow" w:cs="Calibri"/>
                <w:i w:val="0"/>
                <w:iCs w:val="0"/>
                <w:caps/>
                <w:sz w:val="22"/>
                <w:szCs w:val="22"/>
              </w:rPr>
            </w:pPr>
            <w:r w:rsidRPr="002A59A9">
              <w:rPr>
                <w:rFonts w:ascii="Arial Narrow" w:hAnsi="Arial Narrow" w:cs="Calibri"/>
                <w:i w:val="0"/>
                <w:iCs w:val="0"/>
                <w:sz w:val="22"/>
                <w:szCs w:val="22"/>
              </w:rPr>
              <w:t xml:space="preserve">Lot n°1 - Désamiantage et démolition de l’ancien UPC et </w:t>
            </w:r>
            <w:proofErr w:type="spellStart"/>
            <w:r w:rsidRPr="002A59A9">
              <w:rPr>
                <w:rFonts w:ascii="Arial Narrow" w:hAnsi="Arial Narrow" w:cs="Calibri"/>
                <w:i w:val="0"/>
                <w:iCs w:val="0"/>
                <w:sz w:val="22"/>
                <w:szCs w:val="22"/>
              </w:rPr>
              <w:t>hemato</w:t>
            </w:r>
            <w:proofErr w:type="spellEnd"/>
            <w:r w:rsidRPr="002A59A9">
              <w:rPr>
                <w:rFonts w:ascii="Arial Narrow" w:hAnsi="Arial Narrow" w:cs="Calibri"/>
                <w:i w:val="0"/>
                <w:iCs w:val="0"/>
                <w:sz w:val="22"/>
                <w:szCs w:val="22"/>
              </w:rPr>
              <w:t xml:space="preserve"> hémostase avant extension neuve et restructuration de la future plateforme de Biologie Pathologie Hospitalo-Universitaire de territoire - Hôpital Henri MONDOR</w:t>
            </w:r>
          </w:p>
          <w:p w14:paraId="1055E98E" w14:textId="0AC67480" w:rsidR="008344A8" w:rsidRPr="00DB4854" w:rsidRDefault="008344A8" w:rsidP="00E26071">
            <w:pPr>
              <w:tabs>
                <w:tab w:val="left" w:pos="426"/>
                <w:tab w:val="left" w:pos="709"/>
              </w:tabs>
              <w:rPr>
                <w:rFonts w:ascii="Arial Narrow" w:hAnsi="Arial Narrow" w:cs="Calibri"/>
                <w:bCs/>
                <w:sz w:val="22"/>
                <w:szCs w:val="20"/>
              </w:rPr>
            </w:pPr>
          </w:p>
        </w:tc>
      </w:tr>
      <w:tr w:rsidR="00B63D02" w:rsidRPr="00147A11" w14:paraId="519BC61B" w14:textId="77777777" w:rsidTr="0069114A">
        <w:trPr>
          <w:trHeight w:val="505"/>
        </w:trPr>
        <w:tc>
          <w:tcPr>
            <w:tcW w:w="4786" w:type="dxa"/>
            <w:shd w:val="clear" w:color="auto" w:fill="auto"/>
          </w:tcPr>
          <w:p w14:paraId="1C5B525F"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673C00E" w14:textId="65D2428E" w:rsidR="00B63D02" w:rsidRPr="0005731C" w:rsidRDefault="00B63D02" w:rsidP="00B63D02">
            <w:pPr>
              <w:widowControl w:val="0"/>
              <w:autoSpaceDE w:val="0"/>
              <w:autoSpaceDN w:val="0"/>
              <w:adjustRightInd w:val="0"/>
              <w:jc w:val="both"/>
              <w:rPr>
                <w:rFonts w:ascii="Arial Narrow" w:hAnsi="Arial Narrow" w:cs="Calibri"/>
                <w:b/>
                <w:bCs/>
                <w:sz w:val="22"/>
                <w:szCs w:val="22"/>
              </w:rPr>
            </w:pPr>
          </w:p>
        </w:tc>
      </w:tr>
      <w:tr w:rsidR="00B63D02" w:rsidRPr="00D97142" w14:paraId="61EE8007"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BDEBC" w14:textId="39967372" w:rsidR="00B63D02" w:rsidRPr="00D97142" w:rsidRDefault="00B63D02" w:rsidP="00B63D02">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060711">
              <w:rPr>
                <w:rFonts w:ascii="Arial Narrow" w:hAnsi="Arial Narrow" w:cs="Calibri"/>
                <w:bCs/>
                <w:sz w:val="22"/>
                <w:szCs w:val="20"/>
              </w:rPr>
              <w:t>de notification</w:t>
            </w:r>
            <w:r>
              <w:rPr>
                <w:rFonts w:ascii="Arial Narrow" w:hAnsi="Arial Narrow" w:cs="Calibri"/>
                <w:bCs/>
                <w:sz w:val="22"/>
                <w:szCs w:val="20"/>
              </w:rPr>
              <w:t xml:space="preserve"> du marché</w:t>
            </w:r>
            <w:r w:rsidR="00E26071">
              <w:rPr>
                <w:rFonts w:ascii="Arial Narrow" w:hAnsi="Arial Narrow" w:cs="Calibri"/>
                <w:bCs/>
                <w:sz w:val="22"/>
                <w:szCs w:val="20"/>
              </w:rPr>
              <w:t xml:space="preserve"> à compter de sa réception</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CC5D6"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71069DAE" w14:textId="77777777" w:rsidTr="0069114A">
        <w:trPr>
          <w:trHeight w:val="505"/>
        </w:trPr>
        <w:tc>
          <w:tcPr>
            <w:tcW w:w="4786" w:type="dxa"/>
            <w:shd w:val="clear" w:color="auto" w:fill="auto"/>
          </w:tcPr>
          <w:p w14:paraId="0E2EAA78"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F4E7C63" w14:textId="77777777" w:rsidR="00B63D02" w:rsidRPr="004B6755" w:rsidRDefault="00B63D02" w:rsidP="00B63D02">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5DC1380" w14:textId="77777777" w:rsidR="00AF46CB" w:rsidRPr="00C91D94" w:rsidRDefault="00AF46CB" w:rsidP="00AF46CB">
      <w:pPr>
        <w:tabs>
          <w:tab w:val="left" w:pos="426"/>
          <w:tab w:val="left" w:pos="709"/>
        </w:tabs>
        <w:rPr>
          <w:rFonts w:ascii="Arial Narrow" w:hAnsi="Arial Narrow" w:cs="Calibri"/>
          <w:sz w:val="20"/>
          <w:szCs w:val="20"/>
        </w:rPr>
      </w:pPr>
    </w:p>
    <w:p w14:paraId="06E4CF93" w14:textId="77777777" w:rsidR="00675691" w:rsidRPr="00C91D94" w:rsidRDefault="00675691" w:rsidP="00AF46CB">
      <w:pPr>
        <w:tabs>
          <w:tab w:val="left" w:pos="426"/>
          <w:tab w:val="left" w:pos="709"/>
        </w:tabs>
        <w:rPr>
          <w:rFonts w:ascii="Arial Narrow" w:hAnsi="Arial Narrow" w:cs="Calibri"/>
          <w:sz w:val="20"/>
          <w:szCs w:val="20"/>
        </w:rPr>
      </w:pPr>
    </w:p>
    <w:p w14:paraId="12FBE51D" w14:textId="77777777" w:rsidR="00C4577A" w:rsidRPr="00C91D94" w:rsidRDefault="00C4577A" w:rsidP="00AF46CB">
      <w:pPr>
        <w:tabs>
          <w:tab w:val="left" w:pos="426"/>
          <w:tab w:val="left" w:pos="709"/>
        </w:tabs>
        <w:rPr>
          <w:rFonts w:ascii="Arial Narrow" w:hAnsi="Arial Narrow" w:cs="Calibri"/>
          <w:sz w:val="20"/>
          <w:szCs w:val="20"/>
        </w:rPr>
      </w:pPr>
    </w:p>
    <w:p w14:paraId="6491518A" w14:textId="77777777" w:rsidR="002A55FA" w:rsidRPr="00C91D94" w:rsidRDefault="002A55FA" w:rsidP="00AF46CB">
      <w:pPr>
        <w:tabs>
          <w:tab w:val="left" w:pos="426"/>
          <w:tab w:val="left" w:pos="709"/>
        </w:tabs>
        <w:rPr>
          <w:rFonts w:ascii="Arial Narrow" w:hAnsi="Arial Narrow" w:cs="Calibri"/>
          <w:sz w:val="20"/>
          <w:szCs w:val="20"/>
        </w:rPr>
      </w:pPr>
    </w:p>
    <w:p w14:paraId="35F20A54" w14:textId="77777777" w:rsidR="002A55FA" w:rsidRPr="00C91D94" w:rsidRDefault="002A55FA" w:rsidP="00AF46CB">
      <w:pPr>
        <w:tabs>
          <w:tab w:val="left" w:pos="426"/>
          <w:tab w:val="left" w:pos="709"/>
        </w:tabs>
        <w:rPr>
          <w:rFonts w:ascii="Arial Narrow" w:hAnsi="Arial Narrow" w:cs="Calibri"/>
          <w:sz w:val="20"/>
          <w:szCs w:val="20"/>
        </w:rPr>
      </w:pPr>
    </w:p>
    <w:p w14:paraId="21830146" w14:textId="77777777" w:rsidR="002A55FA" w:rsidRPr="00C91D94" w:rsidRDefault="002A55FA" w:rsidP="00AF46CB">
      <w:pPr>
        <w:tabs>
          <w:tab w:val="left" w:pos="426"/>
          <w:tab w:val="left" w:pos="709"/>
        </w:tabs>
        <w:rPr>
          <w:rFonts w:ascii="Arial Narrow" w:hAnsi="Arial Narrow" w:cs="Calibri"/>
          <w:sz w:val="20"/>
          <w:szCs w:val="20"/>
        </w:rPr>
      </w:pPr>
    </w:p>
    <w:p w14:paraId="39D49C38" w14:textId="77777777" w:rsidR="002A55FA" w:rsidRDefault="002A55FA" w:rsidP="00AF46CB">
      <w:pPr>
        <w:tabs>
          <w:tab w:val="left" w:pos="426"/>
          <w:tab w:val="left" w:pos="709"/>
        </w:tabs>
        <w:rPr>
          <w:rFonts w:ascii="Arial Narrow" w:hAnsi="Arial Narrow" w:cs="Calibri"/>
          <w:sz w:val="20"/>
          <w:szCs w:val="20"/>
        </w:rPr>
      </w:pPr>
    </w:p>
    <w:p w14:paraId="2C79D641" w14:textId="4BAE5474" w:rsidR="00102806" w:rsidRDefault="00102806" w:rsidP="00AF46CB">
      <w:pPr>
        <w:tabs>
          <w:tab w:val="left" w:pos="426"/>
          <w:tab w:val="left" w:pos="709"/>
        </w:tabs>
        <w:rPr>
          <w:rFonts w:ascii="Arial Narrow" w:hAnsi="Arial Narrow" w:cs="Calibri"/>
          <w:sz w:val="20"/>
          <w:szCs w:val="20"/>
        </w:rPr>
      </w:pPr>
    </w:p>
    <w:p w14:paraId="79EAC838" w14:textId="3F1003A1" w:rsidR="00E26071" w:rsidRDefault="00E26071" w:rsidP="00AF46CB">
      <w:pPr>
        <w:tabs>
          <w:tab w:val="left" w:pos="426"/>
          <w:tab w:val="left" w:pos="709"/>
        </w:tabs>
        <w:rPr>
          <w:rFonts w:ascii="Arial Narrow" w:hAnsi="Arial Narrow" w:cs="Calibri"/>
          <w:sz w:val="20"/>
          <w:szCs w:val="20"/>
        </w:rPr>
      </w:pPr>
    </w:p>
    <w:p w14:paraId="646817EB" w14:textId="086A89CF" w:rsidR="00E26071" w:rsidRDefault="00E26071" w:rsidP="00AF46CB">
      <w:pPr>
        <w:tabs>
          <w:tab w:val="left" w:pos="426"/>
          <w:tab w:val="left" w:pos="709"/>
        </w:tabs>
        <w:rPr>
          <w:rFonts w:ascii="Arial Narrow" w:hAnsi="Arial Narrow" w:cs="Calibri"/>
          <w:sz w:val="20"/>
          <w:szCs w:val="20"/>
        </w:rPr>
      </w:pPr>
    </w:p>
    <w:p w14:paraId="7A359234" w14:textId="7436C415" w:rsidR="00E26071" w:rsidRDefault="00E26071" w:rsidP="00AF46CB">
      <w:pPr>
        <w:tabs>
          <w:tab w:val="left" w:pos="426"/>
          <w:tab w:val="left" w:pos="709"/>
        </w:tabs>
        <w:rPr>
          <w:rFonts w:ascii="Arial Narrow" w:hAnsi="Arial Narrow" w:cs="Calibri"/>
          <w:sz w:val="20"/>
          <w:szCs w:val="20"/>
        </w:rPr>
      </w:pPr>
    </w:p>
    <w:p w14:paraId="4884DF1C" w14:textId="2C70124F" w:rsidR="00F4731E" w:rsidRDefault="00F4731E" w:rsidP="00AF46CB">
      <w:pPr>
        <w:tabs>
          <w:tab w:val="left" w:pos="426"/>
          <w:tab w:val="left" w:pos="709"/>
        </w:tabs>
        <w:rPr>
          <w:rFonts w:ascii="Arial Narrow" w:hAnsi="Arial Narrow" w:cs="Calibri"/>
          <w:sz w:val="20"/>
          <w:szCs w:val="20"/>
        </w:rPr>
      </w:pPr>
    </w:p>
    <w:p w14:paraId="1EDA890F"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2BC73B70" w14:textId="77777777" w:rsidTr="001256E5">
        <w:tc>
          <w:tcPr>
            <w:tcW w:w="10598" w:type="dxa"/>
            <w:tcBorders>
              <w:bottom w:val="single" w:sz="4" w:space="0" w:color="auto"/>
            </w:tcBorders>
            <w:shd w:val="clear" w:color="auto" w:fill="C6D9F1"/>
          </w:tcPr>
          <w:p w14:paraId="40C8C9A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1EE121E"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5539F70B"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53FF462"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16E2C5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8F0C06"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CD1366"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433DC3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AA8AC7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EC884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4499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494D39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C865A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311474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C420F9"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7A31CD5D"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A071FA" w14:textId="77777777" w:rsidR="00157C9D" w:rsidRPr="00D97142" w:rsidRDefault="00384EEB"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D417424" w14:textId="77777777" w:rsidR="00157C9D" w:rsidRPr="00D97142" w:rsidRDefault="00384EEB"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7580075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E7F2C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5914C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4919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A5783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02462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09F55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65636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A4317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370D5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1638D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8E697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4AA733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B2862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D0F7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04CC607B"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1A12254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52DB02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235912"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9DEFA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58FFB08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26D8313"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3B1CEC5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FA2C50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7DC172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E4A281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F129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C96972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70E99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BD34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1222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31E8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A59A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E4908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3BDD3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64136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C6FC8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2EAE97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0C4B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C6550A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D2BD6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B9FE8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4E719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D44D4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A51CC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014A38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D68592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3179A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7B3FFE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2D2642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5944E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3F6CC8B6" w14:textId="77777777" w:rsidR="00157C9D" w:rsidRPr="00C91D94" w:rsidRDefault="00157C9D" w:rsidP="00AF46CB">
      <w:pPr>
        <w:tabs>
          <w:tab w:val="left" w:pos="426"/>
          <w:tab w:val="left" w:pos="709"/>
        </w:tabs>
        <w:rPr>
          <w:rFonts w:ascii="Arial Narrow" w:hAnsi="Arial Narrow" w:cs="Calibri"/>
          <w:sz w:val="20"/>
          <w:szCs w:val="20"/>
        </w:rPr>
      </w:pPr>
    </w:p>
    <w:p w14:paraId="4B5CC3C3" w14:textId="77777777" w:rsidR="00950684" w:rsidRPr="00C91D94" w:rsidRDefault="00950684" w:rsidP="00AF46CB">
      <w:pPr>
        <w:tabs>
          <w:tab w:val="left" w:pos="426"/>
          <w:tab w:val="left" w:pos="709"/>
        </w:tabs>
        <w:rPr>
          <w:rFonts w:ascii="Arial Narrow" w:hAnsi="Arial Narrow" w:cs="Calibri"/>
          <w:sz w:val="20"/>
          <w:szCs w:val="20"/>
        </w:rPr>
      </w:pPr>
    </w:p>
    <w:p w14:paraId="40CEDAEB" w14:textId="024BF750" w:rsidR="00950684" w:rsidRDefault="00950684" w:rsidP="00AF46CB">
      <w:pPr>
        <w:tabs>
          <w:tab w:val="left" w:pos="426"/>
          <w:tab w:val="left" w:pos="709"/>
        </w:tabs>
        <w:rPr>
          <w:rFonts w:ascii="Arial Narrow" w:hAnsi="Arial Narrow" w:cs="Calibri"/>
          <w:sz w:val="20"/>
          <w:szCs w:val="20"/>
        </w:rPr>
      </w:pPr>
    </w:p>
    <w:p w14:paraId="375B6B50" w14:textId="4930BF32" w:rsidR="002524F2" w:rsidRDefault="002524F2" w:rsidP="00AF46CB">
      <w:pPr>
        <w:tabs>
          <w:tab w:val="left" w:pos="426"/>
          <w:tab w:val="left" w:pos="709"/>
        </w:tabs>
        <w:rPr>
          <w:rFonts w:ascii="Arial Narrow" w:hAnsi="Arial Narrow" w:cs="Calibri"/>
          <w:sz w:val="20"/>
          <w:szCs w:val="20"/>
        </w:rPr>
      </w:pPr>
    </w:p>
    <w:p w14:paraId="1C1896AD" w14:textId="4827A83A" w:rsidR="008E0462" w:rsidRDefault="008E0462" w:rsidP="00AF46CB">
      <w:pPr>
        <w:tabs>
          <w:tab w:val="left" w:pos="426"/>
          <w:tab w:val="left" w:pos="709"/>
        </w:tabs>
        <w:rPr>
          <w:rFonts w:ascii="Arial Narrow" w:hAnsi="Arial Narrow" w:cs="Calibri"/>
          <w:sz w:val="20"/>
          <w:szCs w:val="20"/>
        </w:rPr>
      </w:pPr>
    </w:p>
    <w:p w14:paraId="346D8FB0" w14:textId="4E34213C" w:rsidR="00E26071" w:rsidRDefault="00E26071" w:rsidP="00AF46CB">
      <w:pPr>
        <w:tabs>
          <w:tab w:val="left" w:pos="426"/>
          <w:tab w:val="left" w:pos="709"/>
        </w:tabs>
        <w:rPr>
          <w:rFonts w:ascii="Arial Narrow" w:hAnsi="Arial Narrow" w:cs="Calibri"/>
          <w:sz w:val="20"/>
          <w:szCs w:val="20"/>
        </w:rPr>
      </w:pPr>
    </w:p>
    <w:p w14:paraId="40EBEA37" w14:textId="35851DA4" w:rsidR="00AF0791" w:rsidRDefault="00AF0791" w:rsidP="00AF46CB">
      <w:pPr>
        <w:tabs>
          <w:tab w:val="left" w:pos="426"/>
          <w:tab w:val="left" w:pos="709"/>
        </w:tabs>
        <w:rPr>
          <w:rFonts w:ascii="Arial Narrow" w:hAnsi="Arial Narrow" w:cs="Calibri"/>
          <w:sz w:val="20"/>
          <w:szCs w:val="20"/>
        </w:rPr>
      </w:pPr>
    </w:p>
    <w:p w14:paraId="1080D10F" w14:textId="77777777" w:rsidR="00E26071" w:rsidRDefault="00E26071" w:rsidP="00AF46CB">
      <w:pPr>
        <w:tabs>
          <w:tab w:val="left" w:pos="426"/>
          <w:tab w:val="left" w:pos="709"/>
        </w:tabs>
        <w:rPr>
          <w:rFonts w:ascii="Arial Narrow" w:hAnsi="Arial Narrow" w:cs="Calibri"/>
          <w:sz w:val="20"/>
          <w:szCs w:val="20"/>
        </w:rPr>
      </w:pPr>
    </w:p>
    <w:p w14:paraId="5382CC9C" w14:textId="77777777"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1C10A083" w14:textId="77777777" w:rsidTr="001256E5">
        <w:tc>
          <w:tcPr>
            <w:tcW w:w="10488" w:type="dxa"/>
            <w:gridSpan w:val="6"/>
          </w:tcPr>
          <w:p w14:paraId="5BF05529"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lastRenderedPageBreak/>
              <w:t>Après avoir pris connaissance du Cahier des Clauses Administratives Particulières applicables au présent marché et des documents qui y sont mentionnés,</w:t>
            </w:r>
          </w:p>
          <w:p w14:paraId="2DFFF397"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4F30BEB2"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733D8BF7" w14:textId="77777777" w:rsidTr="001256E5">
        <w:tc>
          <w:tcPr>
            <w:tcW w:w="10488" w:type="dxa"/>
            <w:gridSpan w:val="6"/>
          </w:tcPr>
          <w:p w14:paraId="44EA8001"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43356C52" w14:textId="77777777" w:rsidTr="00B36B97">
        <w:tc>
          <w:tcPr>
            <w:tcW w:w="2097" w:type="dxa"/>
            <w:shd w:val="clear" w:color="auto" w:fill="auto"/>
          </w:tcPr>
          <w:p w14:paraId="1B2F684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04BF8A9D"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725D7CF1" w14:textId="77777777" w:rsidTr="00B36B97">
        <w:trPr>
          <w:trHeight w:val="589"/>
        </w:trPr>
        <w:tc>
          <w:tcPr>
            <w:tcW w:w="2097" w:type="dxa"/>
            <w:shd w:val="clear" w:color="auto" w:fill="FDE9D9" w:themeFill="accent6" w:themeFillTint="33"/>
          </w:tcPr>
          <w:p w14:paraId="738963F9" w14:textId="73793AB5" w:rsidR="00BB5873" w:rsidRPr="00906A16" w:rsidRDefault="00E26071" w:rsidP="007B26BD">
            <w:pPr>
              <w:jc w:val="center"/>
              <w:rPr>
                <w:rFonts w:ascii="Arial Narrow" w:hAnsi="Arial Narrow" w:cs="Arial"/>
                <w:sz w:val="22"/>
                <w:szCs w:val="22"/>
              </w:rPr>
            </w:pPr>
            <w:r>
              <w:rPr>
                <w:rFonts w:ascii="Arial Narrow" w:hAnsi="Arial Narrow" w:cs="Arial"/>
                <w:sz w:val="22"/>
                <w:szCs w:val="22"/>
              </w:rPr>
              <w:t>01</w:t>
            </w:r>
          </w:p>
        </w:tc>
        <w:tc>
          <w:tcPr>
            <w:tcW w:w="8391" w:type="dxa"/>
            <w:gridSpan w:val="5"/>
            <w:shd w:val="clear" w:color="auto" w:fill="FDE9D9" w:themeFill="accent6" w:themeFillTint="33"/>
          </w:tcPr>
          <w:p w14:paraId="6EF78028" w14:textId="77777777" w:rsidR="002A59A9" w:rsidRPr="002A59A9" w:rsidRDefault="002A59A9" w:rsidP="002A59A9">
            <w:pPr>
              <w:pStyle w:val="Corpsdetexte"/>
              <w:rPr>
                <w:rFonts w:ascii="Arial Narrow" w:hAnsi="Arial Narrow" w:cs="Calibri"/>
                <w:i w:val="0"/>
                <w:iCs w:val="0"/>
                <w:caps/>
                <w:sz w:val="22"/>
                <w:szCs w:val="22"/>
              </w:rPr>
            </w:pPr>
            <w:r w:rsidRPr="002A59A9">
              <w:rPr>
                <w:rFonts w:ascii="Arial Narrow" w:hAnsi="Arial Narrow" w:cs="Calibri"/>
                <w:i w:val="0"/>
                <w:iCs w:val="0"/>
                <w:sz w:val="22"/>
                <w:szCs w:val="22"/>
              </w:rPr>
              <w:t xml:space="preserve">Lot n°1 - Désamiantage et démolition de l’ancien UPC et </w:t>
            </w:r>
            <w:proofErr w:type="spellStart"/>
            <w:r w:rsidRPr="002A59A9">
              <w:rPr>
                <w:rFonts w:ascii="Arial Narrow" w:hAnsi="Arial Narrow" w:cs="Calibri"/>
                <w:i w:val="0"/>
                <w:iCs w:val="0"/>
                <w:sz w:val="22"/>
                <w:szCs w:val="22"/>
              </w:rPr>
              <w:t>hemato</w:t>
            </w:r>
            <w:proofErr w:type="spellEnd"/>
            <w:r w:rsidRPr="002A59A9">
              <w:rPr>
                <w:rFonts w:ascii="Arial Narrow" w:hAnsi="Arial Narrow" w:cs="Calibri"/>
                <w:i w:val="0"/>
                <w:iCs w:val="0"/>
                <w:sz w:val="22"/>
                <w:szCs w:val="22"/>
              </w:rPr>
              <w:t xml:space="preserve"> hémostase avant extension neuve et restructuration de la future plateforme de Biologie Pathologie Hospitalo-Universitaire de territoire - Hôpital Henri MONDOR</w:t>
            </w:r>
          </w:p>
          <w:p w14:paraId="78CD2DA8" w14:textId="2281F743" w:rsidR="00C22438" w:rsidRPr="00906A16" w:rsidRDefault="00C22438" w:rsidP="00687B73">
            <w:pPr>
              <w:ind w:left="284" w:hanging="284"/>
              <w:jc w:val="center"/>
              <w:rPr>
                <w:rFonts w:ascii="Arial Narrow" w:hAnsi="Arial Narrow" w:cs="Arial"/>
                <w:sz w:val="22"/>
                <w:szCs w:val="22"/>
              </w:rPr>
            </w:pPr>
          </w:p>
        </w:tc>
      </w:tr>
      <w:tr w:rsidR="00BB5873" w14:paraId="60DB7205" w14:textId="77777777" w:rsidTr="001256E5">
        <w:tc>
          <w:tcPr>
            <w:tcW w:w="10488" w:type="dxa"/>
            <w:gridSpan w:val="6"/>
          </w:tcPr>
          <w:p w14:paraId="078F0D95" w14:textId="1A62F86B"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605FD7" w:rsidRPr="000A39F9">
              <w:rPr>
                <w:rFonts w:ascii="Arial Narrow" w:hAnsi="Arial Narrow" w:cs="Arial"/>
                <w:sz w:val="22"/>
                <w:szCs w:val="22"/>
              </w:rPr>
              <w:t xml:space="preserve">crédit </w:t>
            </w:r>
            <w:r w:rsidR="00605FD7">
              <w:rPr>
                <w:rFonts w:ascii="Arial Narrow" w:hAnsi="Arial Narrow" w:cs="Arial"/>
                <w:sz w:val="22"/>
                <w:szCs w:val="22"/>
              </w:rPr>
              <w:t>du</w:t>
            </w:r>
            <w:r w:rsidRPr="000A39F9">
              <w:rPr>
                <w:rFonts w:ascii="Arial Narrow" w:hAnsi="Arial Narrow" w:cs="Arial"/>
                <w:sz w:val="22"/>
                <w:szCs w:val="22"/>
              </w:rPr>
              <w:t xml:space="preserve"> compte ouvert :</w:t>
            </w:r>
          </w:p>
          <w:p w14:paraId="1608D37D"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6BA62B63"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8325ED1" w14:textId="77777777" w:rsidTr="00B36B97">
        <w:trPr>
          <w:trHeight w:val="542"/>
        </w:trPr>
        <w:tc>
          <w:tcPr>
            <w:tcW w:w="2097" w:type="dxa"/>
            <w:shd w:val="clear" w:color="auto" w:fill="auto"/>
          </w:tcPr>
          <w:p w14:paraId="5DB209C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22ECB1A"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FB0B5E2" w14:textId="77777777" w:rsidTr="00B36B97">
        <w:trPr>
          <w:trHeight w:val="542"/>
        </w:trPr>
        <w:tc>
          <w:tcPr>
            <w:tcW w:w="2097" w:type="dxa"/>
            <w:shd w:val="clear" w:color="auto" w:fill="auto"/>
          </w:tcPr>
          <w:p w14:paraId="2F6C3E82"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6A6DF1C"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ACA25DE"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81B7052"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1553B12" w14:textId="77777777" w:rsidTr="00B36B97">
        <w:trPr>
          <w:trHeight w:val="542"/>
        </w:trPr>
        <w:tc>
          <w:tcPr>
            <w:tcW w:w="2097" w:type="dxa"/>
            <w:shd w:val="clear" w:color="auto" w:fill="auto"/>
          </w:tcPr>
          <w:p w14:paraId="793E6C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AD55CB0"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1651C54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5A08DEB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F592E4E" w14:textId="77777777" w:rsidTr="00B36B97">
        <w:trPr>
          <w:trHeight w:val="542"/>
        </w:trPr>
        <w:tc>
          <w:tcPr>
            <w:tcW w:w="2097" w:type="dxa"/>
            <w:tcBorders>
              <w:bottom w:val="single" w:sz="18" w:space="0" w:color="auto"/>
            </w:tcBorders>
            <w:shd w:val="clear" w:color="auto" w:fill="auto"/>
          </w:tcPr>
          <w:p w14:paraId="5DC7EF8A"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5A3D5E5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9F15E54" w14:textId="77777777" w:rsidTr="00B36B97">
        <w:trPr>
          <w:trHeight w:val="542"/>
        </w:trPr>
        <w:tc>
          <w:tcPr>
            <w:tcW w:w="2097" w:type="dxa"/>
            <w:shd w:val="clear" w:color="auto" w:fill="auto"/>
          </w:tcPr>
          <w:p w14:paraId="1B526C7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417A3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45709F7" w14:textId="77777777" w:rsidTr="00B36B97">
        <w:trPr>
          <w:trHeight w:val="542"/>
        </w:trPr>
        <w:tc>
          <w:tcPr>
            <w:tcW w:w="2097" w:type="dxa"/>
            <w:shd w:val="clear" w:color="auto" w:fill="auto"/>
          </w:tcPr>
          <w:p w14:paraId="1BBCA01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E56A1E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C8E8F1C"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414FD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5409CE9" w14:textId="77777777" w:rsidTr="00B36B97">
        <w:trPr>
          <w:trHeight w:val="542"/>
        </w:trPr>
        <w:tc>
          <w:tcPr>
            <w:tcW w:w="2097" w:type="dxa"/>
            <w:tcBorders>
              <w:bottom w:val="single" w:sz="4" w:space="0" w:color="auto"/>
            </w:tcBorders>
            <w:shd w:val="clear" w:color="auto" w:fill="auto"/>
          </w:tcPr>
          <w:p w14:paraId="1A25F51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D383B36"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314467E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51CD6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4910D35" w14:textId="77777777" w:rsidTr="00B36B97">
        <w:trPr>
          <w:trHeight w:val="542"/>
        </w:trPr>
        <w:tc>
          <w:tcPr>
            <w:tcW w:w="2097" w:type="dxa"/>
            <w:tcBorders>
              <w:bottom w:val="single" w:sz="4" w:space="0" w:color="auto"/>
            </w:tcBorders>
            <w:shd w:val="clear" w:color="auto" w:fill="auto"/>
          </w:tcPr>
          <w:p w14:paraId="7AD089F5"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2D496AC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96CE552" w14:textId="77777777" w:rsidTr="001256E5">
        <w:tc>
          <w:tcPr>
            <w:tcW w:w="10488" w:type="dxa"/>
            <w:gridSpan w:val="6"/>
          </w:tcPr>
          <w:p w14:paraId="7BB492B3" w14:textId="5CF9F900"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A23CBB"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275F5B43" w14:textId="77777777" w:rsidTr="001256E5">
        <w:tc>
          <w:tcPr>
            <w:tcW w:w="10488" w:type="dxa"/>
            <w:gridSpan w:val="6"/>
          </w:tcPr>
          <w:p w14:paraId="41A66437" w14:textId="2ABA24B1"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 xml:space="preserve">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r w:rsidR="00A23CBB" w:rsidRPr="005B3B84">
              <w:rPr>
                <w:rFonts w:ascii="Arial Narrow" w:hAnsi="Arial Narrow" w:cs="Arial"/>
                <w:sz w:val="22"/>
                <w:szCs w:val="22"/>
              </w:rPr>
              <w:t>à L.2141</w:t>
            </w:r>
            <w:r w:rsidRPr="005B3B84">
              <w:rPr>
                <w:rFonts w:ascii="Arial Narrow" w:hAnsi="Arial Narrow" w:cs="Arial"/>
                <w:sz w:val="22"/>
                <w:szCs w:val="22"/>
              </w:rPr>
              <w:t>-7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26EF4D9F" w14:textId="77777777" w:rsidTr="008E0462">
        <w:tc>
          <w:tcPr>
            <w:tcW w:w="10488" w:type="dxa"/>
            <w:gridSpan w:val="6"/>
          </w:tcPr>
          <w:p w14:paraId="103CE58C"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0B3ED4EC"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47B29E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0402E699"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E553C18"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7DAD35AD" w14:textId="77777777" w:rsidTr="00B36B97">
        <w:tc>
          <w:tcPr>
            <w:tcW w:w="3652" w:type="dxa"/>
            <w:gridSpan w:val="2"/>
          </w:tcPr>
          <w:p w14:paraId="45818BA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15D6622D"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5C812526"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17B039C" w14:textId="77777777" w:rsidR="00B36B97" w:rsidRDefault="00B36B97" w:rsidP="001256E5">
            <w:pPr>
              <w:jc w:val="both"/>
              <w:rPr>
                <w:rFonts w:ascii="Arial Narrow" w:hAnsi="Arial Narrow" w:cs="Arial"/>
                <w:sz w:val="22"/>
              </w:rPr>
            </w:pPr>
          </w:p>
          <w:p w14:paraId="47466B96" w14:textId="77777777" w:rsidR="00B36B97" w:rsidRDefault="00B36B97" w:rsidP="001256E5">
            <w:pPr>
              <w:jc w:val="both"/>
              <w:rPr>
                <w:rFonts w:ascii="Arial Narrow" w:hAnsi="Arial Narrow" w:cs="Arial"/>
                <w:sz w:val="22"/>
              </w:rPr>
            </w:pPr>
          </w:p>
          <w:p w14:paraId="739A3341" w14:textId="77777777" w:rsidR="00B36B97" w:rsidRPr="008E0462" w:rsidRDefault="00B36B97" w:rsidP="001256E5">
            <w:pPr>
              <w:jc w:val="both"/>
              <w:rPr>
                <w:rFonts w:ascii="Arial Narrow" w:hAnsi="Arial Narrow" w:cs="Arial"/>
                <w:sz w:val="22"/>
              </w:rPr>
            </w:pPr>
          </w:p>
        </w:tc>
      </w:tr>
      <w:tr w:rsidR="00B36B97" w14:paraId="12FDF098" w14:textId="77777777" w:rsidTr="001256E5">
        <w:tc>
          <w:tcPr>
            <w:tcW w:w="3652" w:type="dxa"/>
            <w:gridSpan w:val="2"/>
          </w:tcPr>
          <w:p w14:paraId="78F131CB"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58103401"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0A7DC90" w14:textId="77777777" w:rsidR="00B36B97" w:rsidRDefault="00B36B97" w:rsidP="00B36B97">
            <w:pPr>
              <w:jc w:val="center"/>
              <w:rPr>
                <w:rFonts w:ascii="Arial Narrow" w:hAnsi="Arial Narrow" w:cs="Arial"/>
                <w:sz w:val="22"/>
              </w:rPr>
            </w:pPr>
          </w:p>
          <w:p w14:paraId="42C53DC1" w14:textId="77777777" w:rsidR="00B36B97" w:rsidRDefault="00384EEB"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23DEECDC"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c>
          <w:tcPr>
            <w:tcW w:w="3418" w:type="dxa"/>
            <w:gridSpan w:val="2"/>
            <w:shd w:val="clear" w:color="auto" w:fill="FDE9D9" w:themeFill="accent6" w:themeFillTint="33"/>
          </w:tcPr>
          <w:p w14:paraId="3A316766" w14:textId="77777777" w:rsidR="00B36B97" w:rsidRDefault="00B36B97" w:rsidP="001256E5">
            <w:pPr>
              <w:jc w:val="center"/>
              <w:rPr>
                <w:rFonts w:ascii="Arial Narrow" w:hAnsi="Arial Narrow" w:cs="Arial"/>
                <w:sz w:val="22"/>
              </w:rPr>
            </w:pPr>
          </w:p>
          <w:p w14:paraId="145885BB" w14:textId="77777777" w:rsidR="00B36B97" w:rsidRDefault="00384EEB"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230F09F6"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r>
      <w:tr w:rsidR="00B36B97" w14:paraId="7EA70134" w14:textId="77777777" w:rsidTr="001256E5">
        <w:tc>
          <w:tcPr>
            <w:tcW w:w="10488" w:type="dxa"/>
            <w:gridSpan w:val="6"/>
          </w:tcPr>
          <w:p w14:paraId="3DBAFC24" w14:textId="77777777" w:rsidR="00F5673C" w:rsidRDefault="00F5673C"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p>
          <w:p w14:paraId="3303C2F9" w14:textId="062E6A91"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325B966F" w14:textId="322184DE" w:rsidR="00F5673C" w:rsidRPr="00F5673C" w:rsidRDefault="00693524" w:rsidP="00F5673C">
            <w:pPr>
              <w:pStyle w:val="Corpsdetexte2"/>
              <w:rPr>
                <w:rFonts w:ascii="Arial Narrow" w:hAnsi="Arial Narrow"/>
                <w:color w:val="auto"/>
                <w:sz w:val="22"/>
                <w:szCs w:val="24"/>
              </w:rPr>
            </w:pPr>
            <w:r w:rsidRPr="00B43881">
              <w:rPr>
                <w:rFonts w:ascii="Arial Narrow" w:hAnsi="Arial Narrow"/>
                <w:color w:val="auto"/>
                <w:sz w:val="22"/>
                <w:szCs w:val="24"/>
              </w:rPr>
              <w:t xml:space="preserve">Le délai global d'exécution du ou </w:t>
            </w:r>
            <w:r w:rsidR="00060711" w:rsidRPr="00B43881">
              <w:rPr>
                <w:rFonts w:ascii="Arial Narrow" w:hAnsi="Arial Narrow"/>
                <w:color w:val="auto"/>
                <w:sz w:val="22"/>
                <w:szCs w:val="24"/>
              </w:rPr>
              <w:t>des marchés</w:t>
            </w:r>
            <w:r w:rsidRPr="00B43881">
              <w:rPr>
                <w:rFonts w:ascii="Arial Narrow" w:hAnsi="Arial Narrow"/>
                <w:color w:val="auto"/>
                <w:sz w:val="22"/>
                <w:szCs w:val="24"/>
              </w:rPr>
              <w:t xml:space="preserve"> est fixé </w:t>
            </w:r>
            <w:r w:rsidRPr="000D52E8">
              <w:rPr>
                <w:rFonts w:ascii="Arial Narrow" w:hAnsi="Arial Narrow"/>
                <w:color w:val="auto"/>
                <w:sz w:val="22"/>
                <w:szCs w:val="24"/>
              </w:rPr>
              <w:t>à</w:t>
            </w:r>
            <w:r w:rsidR="00906A16" w:rsidRPr="000D52E8">
              <w:rPr>
                <w:rFonts w:ascii="Arial Narrow" w:hAnsi="Arial Narrow"/>
                <w:color w:val="auto"/>
                <w:sz w:val="22"/>
                <w:szCs w:val="24"/>
              </w:rPr>
              <w:t xml:space="preserve"> </w:t>
            </w:r>
            <w:r w:rsidR="00F73989" w:rsidRPr="000D52E8">
              <w:rPr>
                <w:rFonts w:ascii="Arial Narrow" w:hAnsi="Arial Narrow"/>
                <w:b/>
                <w:bCs/>
                <w:color w:val="auto"/>
                <w:sz w:val="22"/>
                <w:szCs w:val="24"/>
              </w:rPr>
              <w:t>4</w:t>
            </w:r>
            <w:r w:rsidR="00F52EFE" w:rsidRPr="000D52E8">
              <w:rPr>
                <w:rFonts w:ascii="Arial Narrow" w:hAnsi="Arial Narrow"/>
                <w:b/>
                <w:bCs/>
                <w:color w:val="auto"/>
                <w:sz w:val="22"/>
                <w:szCs w:val="24"/>
              </w:rPr>
              <w:t xml:space="preserve"> </w:t>
            </w:r>
            <w:r w:rsidR="00DA3BD8" w:rsidRPr="000D52E8">
              <w:rPr>
                <w:rFonts w:ascii="Arial Narrow" w:hAnsi="Arial Narrow"/>
                <w:b/>
                <w:bCs/>
                <w:color w:val="auto"/>
                <w:sz w:val="22"/>
                <w:szCs w:val="24"/>
              </w:rPr>
              <w:t xml:space="preserve">mois </w:t>
            </w:r>
            <w:r w:rsidR="006F35C9" w:rsidRPr="00B43881">
              <w:rPr>
                <w:rFonts w:ascii="Arial Narrow" w:hAnsi="Arial Narrow"/>
                <w:color w:val="auto"/>
                <w:sz w:val="22"/>
                <w:szCs w:val="24"/>
              </w:rPr>
              <w:t xml:space="preserve">à compter </w:t>
            </w:r>
            <w:r w:rsidR="00E26071" w:rsidRPr="00B43881">
              <w:rPr>
                <w:rFonts w:ascii="Arial Narrow" w:hAnsi="Arial Narrow"/>
                <w:color w:val="auto"/>
                <w:sz w:val="22"/>
                <w:szCs w:val="24"/>
              </w:rPr>
              <w:t>de la notification de l’ordre de service</w:t>
            </w:r>
            <w:r w:rsidR="006F35C9" w:rsidRPr="00B43881">
              <w:rPr>
                <w:rFonts w:ascii="Arial Narrow" w:hAnsi="Arial Narrow"/>
                <w:color w:val="auto"/>
                <w:sz w:val="22"/>
                <w:szCs w:val="24"/>
              </w:rPr>
              <w:t>.</w:t>
            </w:r>
          </w:p>
        </w:tc>
      </w:tr>
    </w:tbl>
    <w:p w14:paraId="007B2309" w14:textId="0EFBCD31" w:rsidR="00F5673C" w:rsidRDefault="00F5673C" w:rsidP="00AF46CB">
      <w:pPr>
        <w:tabs>
          <w:tab w:val="left" w:pos="426"/>
          <w:tab w:val="left" w:pos="709"/>
        </w:tabs>
        <w:rPr>
          <w:rFonts w:ascii="Arial Narrow" w:hAnsi="Arial Narrow" w:cs="Calibri"/>
          <w:sz w:val="20"/>
          <w:szCs w:val="20"/>
        </w:rPr>
      </w:pPr>
    </w:p>
    <w:p w14:paraId="6CFB77C3" w14:textId="77777777" w:rsidR="00F5673C" w:rsidRDefault="00F5673C"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DA3BD8" w14:paraId="1BA3864A" w14:textId="77777777" w:rsidTr="001256E5">
        <w:tc>
          <w:tcPr>
            <w:tcW w:w="8330" w:type="dxa"/>
          </w:tcPr>
          <w:p w14:paraId="620B03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BA281F9" w14:textId="77777777" w:rsidR="009F088B" w:rsidRPr="008E0462" w:rsidRDefault="009F088B" w:rsidP="001256E5">
            <w:pPr>
              <w:tabs>
                <w:tab w:val="left" w:pos="2269"/>
              </w:tabs>
              <w:spacing w:line="240" w:lineRule="exact"/>
              <w:ind w:right="-1"/>
              <w:jc w:val="both"/>
              <w:rPr>
                <w:rFonts w:ascii="Arial Narrow" w:hAnsi="Arial Narrow"/>
                <w:sz w:val="22"/>
                <w:szCs w:val="22"/>
              </w:rPr>
            </w:pPr>
            <w:proofErr w:type="gramStart"/>
            <w:r w:rsidRPr="007D020B">
              <w:rPr>
                <w:rFonts w:ascii="Arial Narrow" w:hAnsi="Arial Narrow"/>
                <w:sz w:val="22"/>
                <w:szCs w:val="22"/>
              </w:rPr>
              <w:t>ce</w:t>
            </w:r>
            <w:proofErr w:type="gramEnd"/>
            <w:r w:rsidRPr="007D020B">
              <w:rPr>
                <w:rFonts w:ascii="Arial Narrow" w:hAnsi="Arial Narrow"/>
                <w:sz w:val="22"/>
                <w:szCs w:val="22"/>
              </w:rPr>
              <w:t xml:space="preserve"> mois est appelé « mois zéro » (Mo).</w:t>
            </w:r>
          </w:p>
        </w:tc>
        <w:tc>
          <w:tcPr>
            <w:tcW w:w="2158" w:type="dxa"/>
          </w:tcPr>
          <w:p w14:paraId="0461165C" w14:textId="35306363" w:rsidR="009F088B" w:rsidRPr="00DA3BD8" w:rsidRDefault="00F73989" w:rsidP="003126E8">
            <w:pPr>
              <w:tabs>
                <w:tab w:val="left" w:pos="2269"/>
              </w:tabs>
              <w:spacing w:line="240" w:lineRule="exact"/>
              <w:ind w:right="-1"/>
              <w:jc w:val="center"/>
              <w:rPr>
                <w:rFonts w:ascii="Arial Narrow" w:hAnsi="Arial Narrow"/>
                <w:b/>
                <w:sz w:val="22"/>
                <w:szCs w:val="22"/>
              </w:rPr>
            </w:pPr>
            <w:r w:rsidRPr="00DD792E">
              <w:rPr>
                <w:rFonts w:ascii="Arial Narrow" w:hAnsi="Arial Narrow"/>
                <w:b/>
                <w:sz w:val="22"/>
                <w:szCs w:val="22"/>
              </w:rPr>
              <w:t>Mars</w:t>
            </w:r>
            <w:r w:rsidR="00906A16" w:rsidRPr="00DD792E">
              <w:rPr>
                <w:rFonts w:ascii="Arial Narrow" w:hAnsi="Arial Narrow"/>
                <w:b/>
                <w:sz w:val="22"/>
                <w:szCs w:val="22"/>
              </w:rPr>
              <w:t xml:space="preserve"> </w:t>
            </w:r>
            <w:r w:rsidR="00CE3096" w:rsidRPr="00DD792E">
              <w:rPr>
                <w:rFonts w:ascii="Arial Narrow" w:hAnsi="Arial Narrow"/>
                <w:b/>
                <w:sz w:val="22"/>
                <w:szCs w:val="22"/>
              </w:rPr>
              <w:t>202</w:t>
            </w:r>
            <w:r w:rsidR="00A252C7" w:rsidRPr="00DD792E">
              <w:rPr>
                <w:rFonts w:ascii="Arial Narrow" w:hAnsi="Arial Narrow"/>
                <w:b/>
                <w:sz w:val="22"/>
                <w:szCs w:val="22"/>
              </w:rPr>
              <w:t>6</w:t>
            </w:r>
          </w:p>
        </w:tc>
      </w:tr>
    </w:tbl>
    <w:p w14:paraId="5BB3580E" w14:textId="65F59973" w:rsidR="005B7182" w:rsidRDefault="005B7182" w:rsidP="000B4911">
      <w:pPr>
        <w:tabs>
          <w:tab w:val="left" w:pos="426"/>
          <w:tab w:val="left" w:pos="709"/>
        </w:tabs>
        <w:rPr>
          <w:rFonts w:ascii="Arial Narrow" w:hAnsi="Arial Narrow" w:cs="Calibri"/>
          <w:color w:val="FF0000"/>
          <w:sz w:val="20"/>
          <w:szCs w:val="20"/>
        </w:rPr>
      </w:pPr>
    </w:p>
    <w:p w14:paraId="1A0CBFC0" w14:textId="5D897B1A" w:rsidR="005B7182" w:rsidRDefault="005B7182" w:rsidP="000B4911">
      <w:pPr>
        <w:tabs>
          <w:tab w:val="left" w:pos="426"/>
          <w:tab w:val="left" w:pos="709"/>
        </w:tabs>
        <w:rPr>
          <w:rFonts w:ascii="Arial Narrow" w:hAnsi="Arial Narrow" w:cs="Calibri"/>
          <w:color w:val="FF0000"/>
          <w:sz w:val="20"/>
          <w:szCs w:val="20"/>
        </w:rPr>
      </w:pPr>
    </w:p>
    <w:p w14:paraId="682A168B" w14:textId="0FB28934" w:rsidR="005B7182" w:rsidRDefault="005B7182" w:rsidP="000B4911">
      <w:pPr>
        <w:tabs>
          <w:tab w:val="left" w:pos="426"/>
          <w:tab w:val="left" w:pos="709"/>
        </w:tabs>
        <w:rPr>
          <w:rFonts w:ascii="Arial Narrow" w:hAnsi="Arial Narrow" w:cs="Calibri"/>
          <w:color w:val="FF0000"/>
          <w:sz w:val="20"/>
          <w:szCs w:val="20"/>
        </w:rPr>
      </w:pPr>
    </w:p>
    <w:tbl>
      <w:tblPr>
        <w:tblStyle w:val="Grilledutableau"/>
        <w:tblW w:w="0" w:type="auto"/>
        <w:tblLook w:val="04A0" w:firstRow="1" w:lastRow="0" w:firstColumn="1" w:lastColumn="0" w:noHBand="0" w:noVBand="1"/>
      </w:tblPr>
      <w:tblGrid>
        <w:gridCol w:w="10488"/>
      </w:tblGrid>
      <w:tr w:rsidR="00F5673C" w14:paraId="462BC83A" w14:textId="77777777" w:rsidTr="002866D7">
        <w:trPr>
          <w:trHeight w:val="393"/>
        </w:trPr>
        <w:tc>
          <w:tcPr>
            <w:tcW w:w="10488" w:type="dxa"/>
            <w:shd w:val="clear" w:color="auto" w:fill="1F497D" w:themeFill="text2"/>
          </w:tcPr>
          <w:p w14:paraId="71E3AB33" w14:textId="77777777" w:rsidR="00F5673C" w:rsidRPr="00DA3BD8" w:rsidRDefault="00F5673C" w:rsidP="002866D7">
            <w:pPr>
              <w:jc w:val="center"/>
              <w:rPr>
                <w:rFonts w:ascii="Arial Narrow" w:hAnsi="Arial Narrow" w:cs="Arial"/>
                <w:b/>
                <w:color w:val="FFFFFF" w:themeColor="background1"/>
                <w:sz w:val="22"/>
              </w:rPr>
            </w:pPr>
            <w:r>
              <w:rPr>
                <w:rFonts w:ascii="Arial Narrow" w:hAnsi="Arial Narrow" w:cs="Arial"/>
                <w:b/>
                <w:color w:val="FFFFFF" w:themeColor="background1"/>
                <w:sz w:val="22"/>
              </w:rPr>
              <w:t>MARCHE DE BASE</w:t>
            </w:r>
          </w:p>
        </w:tc>
      </w:tr>
    </w:tbl>
    <w:p w14:paraId="18AD26EC" w14:textId="77777777" w:rsidR="00F5673C" w:rsidRDefault="00F5673C" w:rsidP="00F5673C">
      <w:pPr>
        <w:pStyle w:val="Paragraphedeliste"/>
        <w:widowControl w:val="0"/>
        <w:autoSpaceDE w:val="0"/>
        <w:autoSpaceDN w:val="0"/>
        <w:adjustRightInd w:val="0"/>
        <w:ind w:left="284"/>
        <w:jc w:val="center"/>
        <w:rPr>
          <w:rFonts w:ascii="Helvetica" w:hAnsi="Helvetica" w:cs="Helvetica"/>
          <w:color w:val="FF0000"/>
          <w:sz w:val="20"/>
          <w:szCs w:val="20"/>
        </w:rPr>
      </w:pPr>
    </w:p>
    <w:p w14:paraId="45BAFB02" w14:textId="77777777" w:rsidR="00F5673C" w:rsidRPr="003C170A" w:rsidRDefault="00F5673C" w:rsidP="00F5673C">
      <w:pPr>
        <w:pStyle w:val="Paragraphedeliste"/>
        <w:widowControl w:val="0"/>
        <w:autoSpaceDE w:val="0"/>
        <w:autoSpaceDN w:val="0"/>
        <w:adjustRightInd w:val="0"/>
        <w:ind w:left="284"/>
        <w:jc w:val="center"/>
        <w:rPr>
          <w:rFonts w:ascii="Arial Narrow" w:hAnsi="Arial Narrow" w:cs="Arial"/>
          <w:b/>
          <w:i/>
          <w:color w:val="FF0000"/>
          <w:sz w:val="22"/>
          <w:szCs w:val="22"/>
        </w:rPr>
      </w:pPr>
      <w:r w:rsidRPr="003C170A">
        <w:rPr>
          <w:rFonts w:ascii="Arial Narrow" w:hAnsi="Arial Narrow" w:cs="Helvetica"/>
          <w:b/>
          <w:color w:val="FF0000"/>
          <w:sz w:val="22"/>
          <w:szCs w:val="22"/>
        </w:rPr>
        <w:t>Le candidat a obligation de répondre au marché de base.</w:t>
      </w:r>
      <w:r w:rsidRPr="003C170A">
        <w:rPr>
          <w:rFonts w:ascii="Arial Narrow" w:hAnsi="Arial Narrow" w:cs="Calibri"/>
          <w:b/>
          <w:color w:val="FF0000"/>
          <w:sz w:val="22"/>
          <w:szCs w:val="22"/>
        </w:rPr>
        <w:t xml:space="preserve"> Cette obligation conditionne la validité de l’offre</w:t>
      </w:r>
      <w:r w:rsidRPr="003C170A">
        <w:rPr>
          <w:rFonts w:ascii="Arial Narrow" w:hAnsi="Arial Narrow" w:cs="Arial"/>
          <w:b/>
          <w:color w:val="FF0000"/>
          <w:sz w:val="22"/>
          <w:szCs w:val="22"/>
        </w:rPr>
        <w:t>.</w:t>
      </w:r>
    </w:p>
    <w:p w14:paraId="313C5C4F" w14:textId="77777777" w:rsidR="00F5673C" w:rsidRPr="00C91D94" w:rsidRDefault="00F5673C" w:rsidP="00F5673C">
      <w:pPr>
        <w:tabs>
          <w:tab w:val="left" w:pos="426"/>
          <w:tab w:val="left" w:pos="709"/>
        </w:tabs>
        <w:jc w:val="center"/>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F5673C" w14:paraId="6A8B61C1" w14:textId="77777777" w:rsidTr="002866D7">
        <w:trPr>
          <w:trHeight w:val="411"/>
        </w:trPr>
        <w:tc>
          <w:tcPr>
            <w:tcW w:w="3227" w:type="dxa"/>
            <w:shd w:val="clear" w:color="auto" w:fill="auto"/>
          </w:tcPr>
          <w:p w14:paraId="73AE21B5" w14:textId="77777777" w:rsidR="00F5673C" w:rsidRPr="008E0462" w:rsidRDefault="00F5673C" w:rsidP="002866D7">
            <w:pPr>
              <w:jc w:val="right"/>
              <w:rPr>
                <w:rFonts w:ascii="Arial Narrow" w:hAnsi="Arial Narrow" w:cs="Arial"/>
                <w:sz w:val="22"/>
              </w:rPr>
            </w:pPr>
            <w:r w:rsidRPr="007D020B">
              <w:rPr>
                <w:rFonts w:ascii="Arial Narrow" w:hAnsi="Arial Narrow"/>
                <w:sz w:val="22"/>
                <w:szCs w:val="22"/>
              </w:rPr>
              <w:t xml:space="preserve">PRIX HORS TAXES    </w:t>
            </w:r>
          </w:p>
        </w:tc>
        <w:tc>
          <w:tcPr>
            <w:tcW w:w="7261" w:type="dxa"/>
            <w:shd w:val="clear" w:color="auto" w:fill="FDE9D9" w:themeFill="accent6" w:themeFillTint="33"/>
          </w:tcPr>
          <w:p w14:paraId="7A5002E1" w14:textId="77777777" w:rsidR="00F5673C" w:rsidRPr="008E0462" w:rsidRDefault="00F5673C" w:rsidP="002866D7">
            <w:pPr>
              <w:ind w:left="2301"/>
              <w:jc w:val="right"/>
              <w:rPr>
                <w:rFonts w:ascii="Arial Narrow" w:hAnsi="Arial Narrow" w:cs="Arial"/>
                <w:sz w:val="22"/>
              </w:rPr>
            </w:pPr>
            <w:r>
              <w:rPr>
                <w:rFonts w:ascii="Arial Narrow" w:hAnsi="Arial Narrow" w:cs="Arial"/>
                <w:sz w:val="22"/>
              </w:rPr>
              <w:t>€ HT</w:t>
            </w:r>
          </w:p>
        </w:tc>
      </w:tr>
      <w:tr w:rsidR="00F5673C" w14:paraId="7D6FB7DD" w14:textId="77777777" w:rsidTr="002866D7">
        <w:tc>
          <w:tcPr>
            <w:tcW w:w="3227" w:type="dxa"/>
            <w:shd w:val="clear" w:color="auto" w:fill="auto"/>
          </w:tcPr>
          <w:p w14:paraId="0032183C" w14:textId="77777777" w:rsidR="00F5673C" w:rsidRPr="008E0462" w:rsidRDefault="00F5673C" w:rsidP="002866D7">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7261" w:type="dxa"/>
            <w:shd w:val="clear" w:color="auto" w:fill="FDE9D9" w:themeFill="accent6" w:themeFillTint="33"/>
          </w:tcPr>
          <w:p w14:paraId="1CD87796" w14:textId="77777777" w:rsidR="00F5673C" w:rsidRDefault="00F5673C" w:rsidP="002866D7">
            <w:pPr>
              <w:jc w:val="both"/>
              <w:rPr>
                <w:rFonts w:ascii="Arial Narrow" w:hAnsi="Arial Narrow" w:cs="Arial"/>
                <w:sz w:val="22"/>
              </w:rPr>
            </w:pPr>
          </w:p>
          <w:p w14:paraId="37707B67" w14:textId="77777777" w:rsidR="00F5673C" w:rsidRDefault="00F5673C" w:rsidP="002866D7">
            <w:pPr>
              <w:jc w:val="both"/>
              <w:rPr>
                <w:rFonts w:ascii="Arial Narrow" w:hAnsi="Arial Narrow" w:cs="Arial"/>
                <w:sz w:val="22"/>
              </w:rPr>
            </w:pPr>
          </w:p>
          <w:p w14:paraId="713AF256" w14:textId="77777777" w:rsidR="00F5673C" w:rsidRPr="008E0462" w:rsidRDefault="00F5673C" w:rsidP="002866D7">
            <w:pPr>
              <w:jc w:val="both"/>
              <w:rPr>
                <w:rFonts w:ascii="Arial Narrow" w:hAnsi="Arial Narrow" w:cs="Arial"/>
                <w:sz w:val="22"/>
              </w:rPr>
            </w:pPr>
          </w:p>
        </w:tc>
      </w:tr>
      <w:tr w:rsidR="00F5673C" w14:paraId="07425E32" w14:textId="77777777" w:rsidTr="002866D7">
        <w:trPr>
          <w:trHeight w:val="499"/>
        </w:trPr>
        <w:tc>
          <w:tcPr>
            <w:tcW w:w="3227" w:type="dxa"/>
            <w:shd w:val="clear" w:color="auto" w:fill="auto"/>
          </w:tcPr>
          <w:p w14:paraId="41ED8568" w14:textId="77777777" w:rsidR="00F5673C" w:rsidRPr="008E0462" w:rsidRDefault="00F5673C" w:rsidP="002866D7">
            <w:pPr>
              <w:jc w:val="right"/>
              <w:rPr>
                <w:rFonts w:ascii="Arial Narrow" w:hAnsi="Arial Narrow" w:cs="Arial"/>
                <w:sz w:val="22"/>
              </w:rPr>
            </w:pPr>
            <w:r>
              <w:rPr>
                <w:rFonts w:ascii="Arial Narrow" w:hAnsi="Arial Narrow" w:cs="Arial"/>
                <w:sz w:val="22"/>
              </w:rPr>
              <w:t>TAUX TVA</w:t>
            </w:r>
          </w:p>
        </w:tc>
        <w:tc>
          <w:tcPr>
            <w:tcW w:w="7261" w:type="dxa"/>
            <w:shd w:val="clear" w:color="auto" w:fill="FDE9D9" w:themeFill="accent6" w:themeFillTint="33"/>
          </w:tcPr>
          <w:p w14:paraId="5023C4D1" w14:textId="77777777" w:rsidR="00F5673C" w:rsidRPr="008E0462" w:rsidRDefault="00F5673C" w:rsidP="002866D7">
            <w:pPr>
              <w:jc w:val="right"/>
              <w:rPr>
                <w:rFonts w:ascii="Arial Narrow" w:hAnsi="Arial Narrow" w:cs="Arial"/>
                <w:sz w:val="22"/>
              </w:rPr>
            </w:pPr>
            <w:r w:rsidRPr="00D307E7">
              <w:rPr>
                <w:rFonts w:ascii="Arial Narrow" w:hAnsi="Arial Narrow" w:cs="Arial"/>
                <w:sz w:val="22"/>
              </w:rPr>
              <w:t>20 %</w:t>
            </w:r>
          </w:p>
        </w:tc>
      </w:tr>
      <w:tr w:rsidR="00F5673C" w14:paraId="2E93A62C" w14:textId="77777777" w:rsidTr="002866D7">
        <w:trPr>
          <w:trHeight w:val="407"/>
        </w:trPr>
        <w:tc>
          <w:tcPr>
            <w:tcW w:w="3227" w:type="dxa"/>
            <w:shd w:val="clear" w:color="auto" w:fill="auto"/>
          </w:tcPr>
          <w:p w14:paraId="18245698" w14:textId="77777777" w:rsidR="00F5673C" w:rsidRPr="008E0462" w:rsidRDefault="00F5673C" w:rsidP="002866D7">
            <w:pPr>
              <w:jc w:val="right"/>
              <w:rPr>
                <w:rFonts w:ascii="Arial Narrow" w:hAnsi="Arial Narrow" w:cs="Arial"/>
                <w:sz w:val="22"/>
              </w:rPr>
            </w:pPr>
            <w:r>
              <w:rPr>
                <w:rFonts w:ascii="Arial Narrow" w:hAnsi="Arial Narrow" w:cs="Arial"/>
                <w:sz w:val="22"/>
              </w:rPr>
              <w:t>TAUX DE LA TVA</w:t>
            </w:r>
          </w:p>
        </w:tc>
        <w:tc>
          <w:tcPr>
            <w:tcW w:w="7261" w:type="dxa"/>
            <w:shd w:val="clear" w:color="auto" w:fill="FDE9D9" w:themeFill="accent6" w:themeFillTint="33"/>
          </w:tcPr>
          <w:p w14:paraId="451AC20F" w14:textId="77777777" w:rsidR="00F5673C" w:rsidRPr="008E0462" w:rsidRDefault="00F5673C" w:rsidP="002866D7">
            <w:pPr>
              <w:jc w:val="right"/>
              <w:rPr>
                <w:rFonts w:ascii="Arial Narrow" w:hAnsi="Arial Narrow" w:cs="Arial"/>
                <w:sz w:val="22"/>
              </w:rPr>
            </w:pPr>
            <w:r>
              <w:rPr>
                <w:rFonts w:ascii="Arial Narrow" w:hAnsi="Arial Narrow" w:cs="Arial"/>
                <w:sz w:val="22"/>
              </w:rPr>
              <w:t>€</w:t>
            </w:r>
          </w:p>
        </w:tc>
      </w:tr>
      <w:tr w:rsidR="00F5673C" w14:paraId="273DDF38" w14:textId="77777777" w:rsidTr="002866D7">
        <w:trPr>
          <w:trHeight w:val="413"/>
        </w:trPr>
        <w:tc>
          <w:tcPr>
            <w:tcW w:w="3227" w:type="dxa"/>
            <w:shd w:val="clear" w:color="auto" w:fill="auto"/>
          </w:tcPr>
          <w:p w14:paraId="715AAEF6" w14:textId="77777777" w:rsidR="00F5673C" w:rsidRPr="008E0462" w:rsidRDefault="00F5673C" w:rsidP="002866D7">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7261" w:type="dxa"/>
            <w:shd w:val="clear" w:color="auto" w:fill="FDE9D9" w:themeFill="accent6" w:themeFillTint="33"/>
          </w:tcPr>
          <w:p w14:paraId="3EF7106C" w14:textId="77777777" w:rsidR="00F5673C" w:rsidRPr="008E0462" w:rsidRDefault="00F5673C" w:rsidP="002866D7">
            <w:pPr>
              <w:jc w:val="right"/>
              <w:rPr>
                <w:rFonts w:ascii="Arial Narrow" w:hAnsi="Arial Narrow" w:cs="Arial"/>
                <w:sz w:val="22"/>
              </w:rPr>
            </w:pPr>
            <w:r>
              <w:rPr>
                <w:rFonts w:ascii="Arial Narrow" w:hAnsi="Arial Narrow" w:cs="Arial"/>
                <w:sz w:val="22"/>
              </w:rPr>
              <w:t>€ TTC</w:t>
            </w:r>
          </w:p>
        </w:tc>
      </w:tr>
    </w:tbl>
    <w:p w14:paraId="0BA934F9" w14:textId="77777777" w:rsidR="00F5673C" w:rsidRPr="00DA3BD8" w:rsidRDefault="00F5673C" w:rsidP="00F5673C">
      <w:pPr>
        <w:rPr>
          <w:rFonts w:ascii="Arial Narrow" w:hAnsi="Arial Narrow" w:cs="Arial"/>
          <w:b/>
          <w:color w:val="FFFFFF" w:themeColor="background1"/>
          <w:sz w:val="22"/>
        </w:rPr>
      </w:pPr>
    </w:p>
    <w:p w14:paraId="7561EED3" w14:textId="77777777" w:rsidR="00F5673C" w:rsidRDefault="00F5673C" w:rsidP="00F5673C">
      <w:pPr>
        <w:tabs>
          <w:tab w:val="left" w:pos="426"/>
          <w:tab w:val="left" w:pos="709"/>
        </w:tabs>
        <w:rPr>
          <w:rFonts w:ascii="Arial Narrow" w:hAnsi="Arial Narrow" w:cs="Calibri"/>
          <w:color w:val="FF0000"/>
          <w:sz w:val="20"/>
          <w:szCs w:val="20"/>
        </w:rPr>
      </w:pPr>
    </w:p>
    <w:p w14:paraId="49140199" w14:textId="77777777" w:rsidR="00F5673C" w:rsidRDefault="00F5673C" w:rsidP="00F5673C">
      <w:pPr>
        <w:tabs>
          <w:tab w:val="left" w:pos="426"/>
          <w:tab w:val="left" w:pos="709"/>
        </w:tabs>
        <w:rPr>
          <w:rFonts w:ascii="Arial Narrow" w:hAnsi="Arial Narrow" w:cs="Calibri"/>
          <w:color w:val="FF0000"/>
          <w:sz w:val="20"/>
          <w:szCs w:val="20"/>
        </w:rPr>
      </w:pPr>
    </w:p>
    <w:p w14:paraId="1F8E289F" w14:textId="77777777" w:rsidR="00F5673C" w:rsidRDefault="00F5673C" w:rsidP="00F5673C">
      <w:pPr>
        <w:tabs>
          <w:tab w:val="left" w:pos="426"/>
          <w:tab w:val="left" w:pos="709"/>
        </w:tabs>
        <w:rPr>
          <w:rFonts w:ascii="Arial Narrow" w:hAnsi="Arial Narrow" w:cs="Calibri"/>
          <w:color w:val="FF0000"/>
          <w:sz w:val="20"/>
          <w:szCs w:val="20"/>
        </w:rPr>
      </w:pPr>
    </w:p>
    <w:p w14:paraId="4F4644B7" w14:textId="7BE1287E" w:rsidR="005B7182" w:rsidRDefault="005B7182" w:rsidP="000B4911">
      <w:pPr>
        <w:tabs>
          <w:tab w:val="left" w:pos="426"/>
          <w:tab w:val="left" w:pos="709"/>
        </w:tabs>
        <w:rPr>
          <w:rFonts w:ascii="Arial Narrow" w:hAnsi="Arial Narrow" w:cs="Calibri"/>
          <w:color w:val="FF0000"/>
          <w:sz w:val="20"/>
          <w:szCs w:val="20"/>
        </w:rPr>
      </w:pPr>
    </w:p>
    <w:p w14:paraId="07DB5500" w14:textId="59AD5A29" w:rsidR="005B7182" w:rsidRDefault="005B7182" w:rsidP="000B4911">
      <w:pPr>
        <w:tabs>
          <w:tab w:val="left" w:pos="426"/>
          <w:tab w:val="left" w:pos="709"/>
        </w:tabs>
        <w:rPr>
          <w:rFonts w:ascii="Arial Narrow" w:hAnsi="Arial Narrow" w:cs="Calibri"/>
          <w:color w:val="FF0000"/>
          <w:sz w:val="20"/>
          <w:szCs w:val="20"/>
        </w:rPr>
      </w:pPr>
    </w:p>
    <w:p w14:paraId="13A0E70D" w14:textId="5D4C07D9" w:rsidR="00E26071" w:rsidRDefault="00E26071" w:rsidP="000B4911">
      <w:pPr>
        <w:tabs>
          <w:tab w:val="left" w:pos="426"/>
          <w:tab w:val="left" w:pos="709"/>
        </w:tabs>
        <w:rPr>
          <w:rFonts w:ascii="Arial Narrow" w:hAnsi="Arial Narrow" w:cs="Calibri"/>
          <w:color w:val="FF0000"/>
          <w:sz w:val="20"/>
          <w:szCs w:val="20"/>
        </w:rPr>
      </w:pPr>
    </w:p>
    <w:p w14:paraId="48D5EF37" w14:textId="40407428" w:rsidR="00F52EFE" w:rsidRDefault="00F52EFE" w:rsidP="000B4911">
      <w:pPr>
        <w:tabs>
          <w:tab w:val="left" w:pos="426"/>
          <w:tab w:val="left" w:pos="709"/>
        </w:tabs>
        <w:rPr>
          <w:rFonts w:ascii="Arial Narrow" w:hAnsi="Arial Narrow" w:cs="Calibri"/>
          <w:color w:val="FF0000"/>
          <w:sz w:val="20"/>
          <w:szCs w:val="20"/>
        </w:rPr>
      </w:pPr>
    </w:p>
    <w:p w14:paraId="03B4EDEA" w14:textId="4F17DE9B" w:rsidR="00517386" w:rsidRDefault="00517386" w:rsidP="000B4911">
      <w:pPr>
        <w:tabs>
          <w:tab w:val="left" w:pos="426"/>
          <w:tab w:val="left" w:pos="709"/>
        </w:tabs>
        <w:rPr>
          <w:rFonts w:ascii="Arial Narrow" w:hAnsi="Arial Narrow" w:cs="Calibri"/>
          <w:color w:val="FF0000"/>
          <w:sz w:val="20"/>
          <w:szCs w:val="20"/>
        </w:rPr>
      </w:pPr>
    </w:p>
    <w:p w14:paraId="61C3CDC7" w14:textId="2FBA3398" w:rsidR="00517386" w:rsidRDefault="00517386" w:rsidP="000B4911">
      <w:pPr>
        <w:tabs>
          <w:tab w:val="left" w:pos="426"/>
          <w:tab w:val="left" w:pos="709"/>
        </w:tabs>
        <w:rPr>
          <w:rFonts w:ascii="Arial Narrow" w:hAnsi="Arial Narrow" w:cs="Calibri"/>
          <w:color w:val="FF0000"/>
          <w:sz w:val="20"/>
          <w:szCs w:val="20"/>
        </w:rPr>
      </w:pPr>
    </w:p>
    <w:p w14:paraId="155A2211" w14:textId="3DD9A378" w:rsidR="00517386" w:rsidRDefault="00517386" w:rsidP="000B4911">
      <w:pPr>
        <w:tabs>
          <w:tab w:val="left" w:pos="426"/>
          <w:tab w:val="left" w:pos="709"/>
        </w:tabs>
        <w:rPr>
          <w:rFonts w:ascii="Arial Narrow" w:hAnsi="Arial Narrow" w:cs="Calibri"/>
          <w:color w:val="FF0000"/>
          <w:sz w:val="20"/>
          <w:szCs w:val="20"/>
        </w:rPr>
      </w:pPr>
    </w:p>
    <w:p w14:paraId="6160FC65" w14:textId="4967C526" w:rsidR="00517386" w:rsidRDefault="00517386" w:rsidP="000B4911">
      <w:pPr>
        <w:tabs>
          <w:tab w:val="left" w:pos="426"/>
          <w:tab w:val="left" w:pos="709"/>
        </w:tabs>
        <w:rPr>
          <w:rFonts w:ascii="Arial Narrow" w:hAnsi="Arial Narrow" w:cs="Calibri"/>
          <w:color w:val="FF0000"/>
          <w:sz w:val="20"/>
          <w:szCs w:val="20"/>
        </w:rPr>
      </w:pPr>
    </w:p>
    <w:p w14:paraId="2D031501" w14:textId="6A4984CD" w:rsidR="00F5673C" w:rsidRDefault="00F5673C" w:rsidP="000B4911">
      <w:pPr>
        <w:tabs>
          <w:tab w:val="left" w:pos="426"/>
          <w:tab w:val="left" w:pos="709"/>
        </w:tabs>
        <w:rPr>
          <w:rFonts w:ascii="Arial Narrow" w:hAnsi="Arial Narrow" w:cs="Calibri"/>
          <w:color w:val="FF0000"/>
          <w:sz w:val="20"/>
          <w:szCs w:val="20"/>
        </w:rPr>
      </w:pPr>
    </w:p>
    <w:p w14:paraId="2178AA94" w14:textId="2D34BE24" w:rsidR="00F5673C" w:rsidRDefault="00F5673C" w:rsidP="000B4911">
      <w:pPr>
        <w:tabs>
          <w:tab w:val="left" w:pos="426"/>
          <w:tab w:val="left" w:pos="709"/>
        </w:tabs>
        <w:rPr>
          <w:rFonts w:ascii="Arial Narrow" w:hAnsi="Arial Narrow" w:cs="Calibri"/>
          <w:color w:val="FF0000"/>
          <w:sz w:val="20"/>
          <w:szCs w:val="20"/>
        </w:rPr>
      </w:pPr>
    </w:p>
    <w:p w14:paraId="5B6F44C4" w14:textId="56ADFD4D" w:rsidR="00F5673C" w:rsidRDefault="00F5673C" w:rsidP="000B4911">
      <w:pPr>
        <w:tabs>
          <w:tab w:val="left" w:pos="426"/>
          <w:tab w:val="left" w:pos="709"/>
        </w:tabs>
        <w:rPr>
          <w:rFonts w:ascii="Arial Narrow" w:hAnsi="Arial Narrow" w:cs="Calibri"/>
          <w:color w:val="FF0000"/>
          <w:sz w:val="20"/>
          <w:szCs w:val="20"/>
        </w:rPr>
      </w:pPr>
    </w:p>
    <w:p w14:paraId="6BDB549A" w14:textId="58498BC9" w:rsidR="00F5673C" w:rsidRDefault="00F5673C" w:rsidP="000B4911">
      <w:pPr>
        <w:tabs>
          <w:tab w:val="left" w:pos="426"/>
          <w:tab w:val="left" w:pos="709"/>
        </w:tabs>
        <w:rPr>
          <w:rFonts w:ascii="Arial Narrow" w:hAnsi="Arial Narrow" w:cs="Calibri"/>
          <w:color w:val="FF0000"/>
          <w:sz w:val="20"/>
          <w:szCs w:val="20"/>
        </w:rPr>
      </w:pPr>
    </w:p>
    <w:p w14:paraId="188470F8" w14:textId="2BEE907E" w:rsidR="00F5673C" w:rsidRDefault="00F5673C" w:rsidP="000B4911">
      <w:pPr>
        <w:tabs>
          <w:tab w:val="left" w:pos="426"/>
          <w:tab w:val="left" w:pos="709"/>
        </w:tabs>
        <w:rPr>
          <w:rFonts w:ascii="Arial Narrow" w:hAnsi="Arial Narrow" w:cs="Calibri"/>
          <w:color w:val="FF0000"/>
          <w:sz w:val="20"/>
          <w:szCs w:val="20"/>
        </w:rPr>
      </w:pPr>
    </w:p>
    <w:p w14:paraId="7A2A06AA" w14:textId="394EA03E" w:rsidR="00F5673C" w:rsidRDefault="00F5673C" w:rsidP="000B4911">
      <w:pPr>
        <w:tabs>
          <w:tab w:val="left" w:pos="426"/>
          <w:tab w:val="left" w:pos="709"/>
        </w:tabs>
        <w:rPr>
          <w:rFonts w:ascii="Arial Narrow" w:hAnsi="Arial Narrow" w:cs="Calibri"/>
          <w:color w:val="FF0000"/>
          <w:sz w:val="20"/>
          <w:szCs w:val="20"/>
        </w:rPr>
      </w:pPr>
    </w:p>
    <w:p w14:paraId="1866475D" w14:textId="26CC7049" w:rsidR="00F5673C" w:rsidRDefault="00F5673C" w:rsidP="000B4911">
      <w:pPr>
        <w:tabs>
          <w:tab w:val="left" w:pos="426"/>
          <w:tab w:val="left" w:pos="709"/>
        </w:tabs>
        <w:rPr>
          <w:rFonts w:ascii="Arial Narrow" w:hAnsi="Arial Narrow" w:cs="Calibri"/>
          <w:color w:val="FF0000"/>
          <w:sz w:val="20"/>
          <w:szCs w:val="20"/>
        </w:rPr>
      </w:pPr>
    </w:p>
    <w:p w14:paraId="0BFC6E86" w14:textId="6E28C186" w:rsidR="00F5673C" w:rsidRDefault="00F5673C" w:rsidP="000B4911">
      <w:pPr>
        <w:tabs>
          <w:tab w:val="left" w:pos="426"/>
          <w:tab w:val="left" w:pos="709"/>
        </w:tabs>
        <w:rPr>
          <w:rFonts w:ascii="Arial Narrow" w:hAnsi="Arial Narrow" w:cs="Calibri"/>
          <w:color w:val="FF0000"/>
          <w:sz w:val="20"/>
          <w:szCs w:val="20"/>
        </w:rPr>
      </w:pPr>
    </w:p>
    <w:p w14:paraId="2C953063" w14:textId="726DFF6F" w:rsidR="00F5673C" w:rsidRDefault="00F5673C" w:rsidP="000B4911">
      <w:pPr>
        <w:tabs>
          <w:tab w:val="left" w:pos="426"/>
          <w:tab w:val="left" w:pos="709"/>
        </w:tabs>
        <w:rPr>
          <w:rFonts w:ascii="Arial Narrow" w:hAnsi="Arial Narrow" w:cs="Calibri"/>
          <w:color w:val="FF0000"/>
          <w:sz w:val="20"/>
          <w:szCs w:val="20"/>
        </w:rPr>
      </w:pPr>
    </w:p>
    <w:p w14:paraId="00ED2B61" w14:textId="25A5EB00" w:rsidR="00F5673C" w:rsidRDefault="00F5673C" w:rsidP="000B4911">
      <w:pPr>
        <w:tabs>
          <w:tab w:val="left" w:pos="426"/>
          <w:tab w:val="left" w:pos="709"/>
        </w:tabs>
        <w:rPr>
          <w:rFonts w:ascii="Arial Narrow" w:hAnsi="Arial Narrow" w:cs="Calibri"/>
          <w:color w:val="FF0000"/>
          <w:sz w:val="20"/>
          <w:szCs w:val="20"/>
        </w:rPr>
      </w:pPr>
    </w:p>
    <w:p w14:paraId="693532C5" w14:textId="38E997C1" w:rsidR="00F5673C" w:rsidRDefault="00F5673C" w:rsidP="000B4911">
      <w:pPr>
        <w:tabs>
          <w:tab w:val="left" w:pos="426"/>
          <w:tab w:val="left" w:pos="709"/>
        </w:tabs>
        <w:rPr>
          <w:rFonts w:ascii="Arial Narrow" w:hAnsi="Arial Narrow" w:cs="Calibri"/>
          <w:color w:val="FF0000"/>
          <w:sz w:val="20"/>
          <w:szCs w:val="20"/>
        </w:rPr>
      </w:pPr>
    </w:p>
    <w:p w14:paraId="746FA3B9" w14:textId="79E8DD86" w:rsidR="00F5673C" w:rsidRDefault="00F5673C" w:rsidP="000B4911">
      <w:pPr>
        <w:tabs>
          <w:tab w:val="left" w:pos="426"/>
          <w:tab w:val="left" w:pos="709"/>
        </w:tabs>
        <w:rPr>
          <w:rFonts w:ascii="Arial Narrow" w:hAnsi="Arial Narrow" w:cs="Calibri"/>
          <w:color w:val="FF0000"/>
          <w:sz w:val="20"/>
          <w:szCs w:val="20"/>
        </w:rPr>
      </w:pPr>
    </w:p>
    <w:p w14:paraId="75875E7A" w14:textId="654077D0" w:rsidR="00F5673C" w:rsidRDefault="00F5673C" w:rsidP="000B4911">
      <w:pPr>
        <w:tabs>
          <w:tab w:val="left" w:pos="426"/>
          <w:tab w:val="left" w:pos="709"/>
        </w:tabs>
        <w:rPr>
          <w:rFonts w:ascii="Arial Narrow" w:hAnsi="Arial Narrow" w:cs="Calibri"/>
          <w:color w:val="FF0000"/>
          <w:sz w:val="20"/>
          <w:szCs w:val="20"/>
        </w:rPr>
      </w:pPr>
    </w:p>
    <w:p w14:paraId="75414C63" w14:textId="651C6C65" w:rsidR="00F5673C" w:rsidRDefault="00F5673C" w:rsidP="000B4911">
      <w:pPr>
        <w:tabs>
          <w:tab w:val="left" w:pos="426"/>
          <w:tab w:val="left" w:pos="709"/>
        </w:tabs>
        <w:rPr>
          <w:rFonts w:ascii="Arial Narrow" w:hAnsi="Arial Narrow" w:cs="Calibri"/>
          <w:color w:val="FF0000"/>
          <w:sz w:val="20"/>
          <w:szCs w:val="20"/>
        </w:rPr>
      </w:pPr>
    </w:p>
    <w:p w14:paraId="0E775767" w14:textId="1360D5CD" w:rsidR="00F5673C" w:rsidRDefault="00F5673C" w:rsidP="000B4911">
      <w:pPr>
        <w:tabs>
          <w:tab w:val="left" w:pos="426"/>
          <w:tab w:val="left" w:pos="709"/>
        </w:tabs>
        <w:rPr>
          <w:rFonts w:ascii="Arial Narrow" w:hAnsi="Arial Narrow" w:cs="Calibri"/>
          <w:color w:val="FF0000"/>
          <w:sz w:val="20"/>
          <w:szCs w:val="20"/>
        </w:rPr>
      </w:pPr>
    </w:p>
    <w:p w14:paraId="04F6C29D" w14:textId="0994A9CD" w:rsidR="00F5673C" w:rsidRDefault="00F5673C" w:rsidP="000B4911">
      <w:pPr>
        <w:tabs>
          <w:tab w:val="left" w:pos="426"/>
          <w:tab w:val="left" w:pos="709"/>
        </w:tabs>
        <w:rPr>
          <w:rFonts w:ascii="Arial Narrow" w:hAnsi="Arial Narrow" w:cs="Calibri"/>
          <w:color w:val="FF0000"/>
          <w:sz w:val="20"/>
          <w:szCs w:val="20"/>
        </w:rPr>
      </w:pPr>
    </w:p>
    <w:p w14:paraId="2742C9C2" w14:textId="4842D85D" w:rsidR="00F5673C" w:rsidRDefault="00F5673C" w:rsidP="000B4911">
      <w:pPr>
        <w:tabs>
          <w:tab w:val="left" w:pos="426"/>
          <w:tab w:val="left" w:pos="709"/>
        </w:tabs>
        <w:rPr>
          <w:rFonts w:ascii="Arial Narrow" w:hAnsi="Arial Narrow" w:cs="Calibri"/>
          <w:color w:val="FF0000"/>
          <w:sz w:val="20"/>
          <w:szCs w:val="20"/>
        </w:rPr>
      </w:pPr>
    </w:p>
    <w:p w14:paraId="47734D2A" w14:textId="2D6414E2" w:rsidR="00F5673C" w:rsidRDefault="00F5673C" w:rsidP="000B4911">
      <w:pPr>
        <w:tabs>
          <w:tab w:val="left" w:pos="426"/>
          <w:tab w:val="left" w:pos="709"/>
        </w:tabs>
        <w:rPr>
          <w:rFonts w:ascii="Arial Narrow" w:hAnsi="Arial Narrow" w:cs="Calibri"/>
          <w:color w:val="FF0000"/>
          <w:sz w:val="20"/>
          <w:szCs w:val="20"/>
        </w:rPr>
      </w:pPr>
    </w:p>
    <w:p w14:paraId="7381E6A8" w14:textId="597AC2F3" w:rsidR="00F5673C" w:rsidRDefault="00F5673C" w:rsidP="000B4911">
      <w:pPr>
        <w:tabs>
          <w:tab w:val="left" w:pos="426"/>
          <w:tab w:val="left" w:pos="709"/>
        </w:tabs>
        <w:rPr>
          <w:rFonts w:ascii="Arial Narrow" w:hAnsi="Arial Narrow" w:cs="Calibri"/>
          <w:color w:val="FF0000"/>
          <w:sz w:val="20"/>
          <w:szCs w:val="20"/>
        </w:rPr>
      </w:pPr>
    </w:p>
    <w:p w14:paraId="5595D14C" w14:textId="6F8B3576" w:rsidR="00F5673C" w:rsidRDefault="00F5673C" w:rsidP="000B4911">
      <w:pPr>
        <w:tabs>
          <w:tab w:val="left" w:pos="426"/>
          <w:tab w:val="left" w:pos="709"/>
        </w:tabs>
        <w:rPr>
          <w:rFonts w:ascii="Arial Narrow" w:hAnsi="Arial Narrow" w:cs="Calibri"/>
          <w:color w:val="FF0000"/>
          <w:sz w:val="20"/>
          <w:szCs w:val="20"/>
        </w:rPr>
      </w:pPr>
    </w:p>
    <w:p w14:paraId="4A8EDC70" w14:textId="4AF30394" w:rsidR="00F5673C" w:rsidRDefault="00F5673C" w:rsidP="000B4911">
      <w:pPr>
        <w:tabs>
          <w:tab w:val="left" w:pos="426"/>
          <w:tab w:val="left" w:pos="709"/>
        </w:tabs>
        <w:rPr>
          <w:rFonts w:ascii="Arial Narrow" w:hAnsi="Arial Narrow" w:cs="Calibri"/>
          <w:color w:val="FF0000"/>
          <w:sz w:val="20"/>
          <w:szCs w:val="20"/>
        </w:rPr>
      </w:pPr>
    </w:p>
    <w:p w14:paraId="67DD10D1" w14:textId="26DB09C7" w:rsidR="00384EEB" w:rsidRDefault="00384EEB" w:rsidP="000B4911">
      <w:pPr>
        <w:tabs>
          <w:tab w:val="left" w:pos="426"/>
          <w:tab w:val="left" w:pos="709"/>
        </w:tabs>
        <w:rPr>
          <w:rFonts w:ascii="Arial Narrow" w:hAnsi="Arial Narrow" w:cs="Calibri"/>
          <w:color w:val="FF0000"/>
          <w:sz w:val="20"/>
          <w:szCs w:val="20"/>
        </w:rPr>
      </w:pPr>
    </w:p>
    <w:p w14:paraId="3C12E7B1" w14:textId="3C4F4752" w:rsidR="00384EEB" w:rsidRDefault="00384EEB" w:rsidP="000B4911">
      <w:pPr>
        <w:tabs>
          <w:tab w:val="left" w:pos="426"/>
          <w:tab w:val="left" w:pos="709"/>
        </w:tabs>
        <w:rPr>
          <w:rFonts w:ascii="Arial Narrow" w:hAnsi="Arial Narrow" w:cs="Calibri"/>
          <w:color w:val="FF0000"/>
          <w:sz w:val="20"/>
          <w:szCs w:val="20"/>
        </w:rPr>
      </w:pPr>
    </w:p>
    <w:p w14:paraId="486FDC58" w14:textId="77777777" w:rsidR="00384EEB" w:rsidRDefault="00384EEB" w:rsidP="000B4911">
      <w:pPr>
        <w:tabs>
          <w:tab w:val="left" w:pos="426"/>
          <w:tab w:val="left" w:pos="709"/>
        </w:tabs>
        <w:rPr>
          <w:rFonts w:ascii="Arial Narrow" w:hAnsi="Arial Narrow" w:cs="Calibri"/>
          <w:color w:val="FF0000"/>
          <w:sz w:val="20"/>
          <w:szCs w:val="20"/>
        </w:rPr>
      </w:pPr>
    </w:p>
    <w:p w14:paraId="02ACD587" w14:textId="3B8850B8" w:rsidR="00F5673C" w:rsidRDefault="00F5673C" w:rsidP="000B4911">
      <w:pPr>
        <w:tabs>
          <w:tab w:val="left" w:pos="426"/>
          <w:tab w:val="left" w:pos="709"/>
        </w:tabs>
        <w:rPr>
          <w:rFonts w:ascii="Arial Narrow" w:hAnsi="Arial Narrow" w:cs="Calibri"/>
          <w:color w:val="FF0000"/>
          <w:sz w:val="20"/>
          <w:szCs w:val="20"/>
        </w:rPr>
      </w:pPr>
    </w:p>
    <w:p w14:paraId="778D70EB" w14:textId="5202297A" w:rsidR="00F5673C" w:rsidRDefault="00F5673C" w:rsidP="000B4911">
      <w:pPr>
        <w:tabs>
          <w:tab w:val="left" w:pos="426"/>
          <w:tab w:val="left" w:pos="709"/>
        </w:tabs>
        <w:rPr>
          <w:rFonts w:ascii="Arial Narrow" w:hAnsi="Arial Narrow" w:cs="Calibri"/>
          <w:color w:val="FF0000"/>
          <w:sz w:val="20"/>
          <w:szCs w:val="20"/>
        </w:rPr>
      </w:pPr>
    </w:p>
    <w:p w14:paraId="40383C8F" w14:textId="3F0BE0BC" w:rsidR="005B7182" w:rsidRPr="002A59A9" w:rsidRDefault="005B7182" w:rsidP="002A59A9">
      <w:pPr>
        <w:tabs>
          <w:tab w:val="left" w:pos="3870"/>
        </w:tabs>
        <w:rPr>
          <w:rFonts w:ascii="Arial Narrow" w:hAnsi="Arial Narrow" w:cs="Calibri"/>
          <w:color w:val="FF0000"/>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4DDFF1F2" w14:textId="77777777" w:rsidTr="001256E5">
        <w:tc>
          <w:tcPr>
            <w:tcW w:w="10598" w:type="dxa"/>
            <w:gridSpan w:val="2"/>
            <w:tcBorders>
              <w:bottom w:val="single" w:sz="4" w:space="0" w:color="auto"/>
            </w:tcBorders>
            <w:shd w:val="clear" w:color="auto" w:fill="C6D9F1"/>
          </w:tcPr>
          <w:p w14:paraId="05224C40"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FD3ECE0"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5032F4A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C8AE45C"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51BDDD"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73372DE7" w14:textId="77777777" w:rsidR="002A59A9" w:rsidRPr="002A59A9" w:rsidRDefault="002A59A9" w:rsidP="002A59A9">
            <w:pPr>
              <w:pStyle w:val="Corpsdetexte"/>
              <w:rPr>
                <w:rFonts w:ascii="Arial Narrow" w:hAnsi="Arial Narrow" w:cs="Calibri"/>
                <w:i w:val="0"/>
                <w:iCs w:val="0"/>
                <w:caps/>
                <w:sz w:val="22"/>
                <w:szCs w:val="22"/>
              </w:rPr>
            </w:pPr>
            <w:r w:rsidRPr="002A59A9">
              <w:rPr>
                <w:rFonts w:ascii="Arial Narrow" w:hAnsi="Arial Narrow" w:cs="Calibri"/>
                <w:i w:val="0"/>
                <w:iCs w:val="0"/>
                <w:sz w:val="22"/>
                <w:szCs w:val="22"/>
              </w:rPr>
              <w:t xml:space="preserve">Lot n°1 - Désamiantage et démolition de l’ancien UPC et </w:t>
            </w:r>
            <w:proofErr w:type="spellStart"/>
            <w:r w:rsidRPr="002A59A9">
              <w:rPr>
                <w:rFonts w:ascii="Arial Narrow" w:hAnsi="Arial Narrow" w:cs="Calibri"/>
                <w:i w:val="0"/>
                <w:iCs w:val="0"/>
                <w:sz w:val="22"/>
                <w:szCs w:val="22"/>
              </w:rPr>
              <w:t>hemato</w:t>
            </w:r>
            <w:proofErr w:type="spellEnd"/>
            <w:r w:rsidRPr="002A59A9">
              <w:rPr>
                <w:rFonts w:ascii="Arial Narrow" w:hAnsi="Arial Narrow" w:cs="Calibri"/>
                <w:i w:val="0"/>
                <w:iCs w:val="0"/>
                <w:sz w:val="22"/>
                <w:szCs w:val="22"/>
              </w:rPr>
              <w:t xml:space="preserve"> hémostase avant extension neuve et restructuration de la future plateforme de Biologie Pathologie Hospitalo-Universitaire de territoire - Hôpital Henri MONDOR</w:t>
            </w:r>
          </w:p>
          <w:p w14:paraId="66433D13" w14:textId="45B95D25" w:rsidR="009336C7" w:rsidRPr="00D97142" w:rsidRDefault="009336C7" w:rsidP="00DB4854">
            <w:pPr>
              <w:tabs>
                <w:tab w:val="left" w:pos="426"/>
                <w:tab w:val="left" w:pos="709"/>
              </w:tabs>
              <w:rPr>
                <w:rFonts w:ascii="Arial Narrow" w:hAnsi="Arial Narrow" w:cs="Calibri"/>
                <w:bCs/>
                <w:sz w:val="22"/>
                <w:szCs w:val="20"/>
              </w:rPr>
            </w:pPr>
          </w:p>
        </w:tc>
      </w:tr>
      <w:tr w:rsidR="00DA7A9F" w:rsidRPr="00D97142" w14:paraId="0171FDA2"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676AD3"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79EC7C" w14:textId="1ECC886F" w:rsidR="00DA7A9F" w:rsidRPr="00D97142" w:rsidRDefault="00DA7A9F" w:rsidP="003126E8">
            <w:pPr>
              <w:widowControl w:val="0"/>
              <w:autoSpaceDE w:val="0"/>
              <w:autoSpaceDN w:val="0"/>
              <w:adjustRightInd w:val="0"/>
              <w:jc w:val="both"/>
              <w:rPr>
                <w:rFonts w:ascii="Arial Narrow" w:hAnsi="Arial Narrow" w:cs="Calibri"/>
                <w:bCs/>
                <w:sz w:val="22"/>
                <w:szCs w:val="20"/>
              </w:rPr>
            </w:pPr>
          </w:p>
        </w:tc>
      </w:tr>
      <w:tr w:rsidR="00DA7A9F" w:rsidRPr="00D97142" w14:paraId="43F53B10"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1BE641"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25CFA26" w14:textId="5224F237" w:rsidR="00DA7A9F" w:rsidRPr="009336C7" w:rsidRDefault="00DA7A9F" w:rsidP="00A84478">
            <w:pPr>
              <w:widowControl w:val="0"/>
              <w:autoSpaceDE w:val="0"/>
              <w:autoSpaceDN w:val="0"/>
              <w:adjustRightInd w:val="0"/>
              <w:jc w:val="both"/>
              <w:rPr>
                <w:rFonts w:ascii="Arial Narrow" w:hAnsi="Arial Narrow" w:cs="Calibri"/>
                <w:bCs/>
                <w:sz w:val="22"/>
                <w:szCs w:val="20"/>
                <w:highlight w:val="yellow"/>
              </w:rPr>
            </w:pPr>
          </w:p>
        </w:tc>
      </w:tr>
      <w:tr w:rsidR="00DA7A9F" w:rsidRPr="00D97142" w14:paraId="177E6A9C" w14:textId="77777777" w:rsidTr="00BE526E">
        <w:trPr>
          <w:trHeight w:val="505"/>
        </w:trPr>
        <w:tc>
          <w:tcPr>
            <w:tcW w:w="4786" w:type="dxa"/>
            <w:shd w:val="clear" w:color="auto" w:fill="auto"/>
          </w:tcPr>
          <w:p w14:paraId="31E7C04D"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2C916D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B41B0AC" w14:textId="77777777" w:rsidTr="00BE526E">
        <w:trPr>
          <w:trHeight w:val="505"/>
        </w:trPr>
        <w:tc>
          <w:tcPr>
            <w:tcW w:w="4786" w:type="dxa"/>
            <w:shd w:val="clear" w:color="auto" w:fill="auto"/>
          </w:tcPr>
          <w:p w14:paraId="67CCAC19"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31F33B96"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44E571C6" w14:textId="77777777" w:rsidTr="001256E5">
        <w:trPr>
          <w:trHeight w:val="505"/>
        </w:trPr>
        <w:tc>
          <w:tcPr>
            <w:tcW w:w="4786" w:type="dxa"/>
            <w:shd w:val="clear" w:color="auto" w:fill="auto"/>
          </w:tcPr>
          <w:p w14:paraId="0223A5C2"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C9AACD7"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25F4185" w14:textId="77777777" w:rsidTr="00BE526E">
        <w:trPr>
          <w:trHeight w:val="505"/>
        </w:trPr>
        <w:tc>
          <w:tcPr>
            <w:tcW w:w="4786" w:type="dxa"/>
            <w:shd w:val="clear" w:color="auto" w:fill="auto"/>
          </w:tcPr>
          <w:p w14:paraId="314A9637"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719B4B"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63D02" w:rsidRPr="00147A11" w14:paraId="0C748715" w14:textId="77777777" w:rsidTr="00BE526E">
        <w:trPr>
          <w:trHeight w:val="505"/>
        </w:trPr>
        <w:tc>
          <w:tcPr>
            <w:tcW w:w="4786" w:type="dxa"/>
            <w:shd w:val="clear" w:color="auto" w:fill="auto"/>
          </w:tcPr>
          <w:p w14:paraId="5B616AC6"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51AAFA07" w14:textId="77777777" w:rsidR="002A59A9" w:rsidRPr="002A59A9" w:rsidRDefault="002A59A9" w:rsidP="002A59A9">
            <w:pPr>
              <w:pStyle w:val="Corpsdetexte"/>
              <w:rPr>
                <w:rFonts w:ascii="Arial Narrow" w:hAnsi="Arial Narrow" w:cs="Calibri"/>
                <w:i w:val="0"/>
                <w:iCs w:val="0"/>
                <w:caps/>
                <w:sz w:val="22"/>
                <w:szCs w:val="22"/>
              </w:rPr>
            </w:pPr>
            <w:r w:rsidRPr="002A59A9">
              <w:rPr>
                <w:rFonts w:ascii="Arial Narrow" w:hAnsi="Arial Narrow" w:cs="Calibri"/>
                <w:i w:val="0"/>
                <w:iCs w:val="0"/>
                <w:sz w:val="22"/>
                <w:szCs w:val="22"/>
              </w:rPr>
              <w:t xml:space="preserve">Lot n°1 - Désamiantage et démolition de l’ancien UPC et </w:t>
            </w:r>
            <w:proofErr w:type="spellStart"/>
            <w:r w:rsidRPr="002A59A9">
              <w:rPr>
                <w:rFonts w:ascii="Arial Narrow" w:hAnsi="Arial Narrow" w:cs="Calibri"/>
                <w:i w:val="0"/>
                <w:iCs w:val="0"/>
                <w:sz w:val="22"/>
                <w:szCs w:val="22"/>
              </w:rPr>
              <w:t>hemato</w:t>
            </w:r>
            <w:proofErr w:type="spellEnd"/>
            <w:r w:rsidRPr="002A59A9">
              <w:rPr>
                <w:rFonts w:ascii="Arial Narrow" w:hAnsi="Arial Narrow" w:cs="Calibri"/>
                <w:i w:val="0"/>
                <w:iCs w:val="0"/>
                <w:sz w:val="22"/>
                <w:szCs w:val="22"/>
              </w:rPr>
              <w:t xml:space="preserve"> hémostase avant extension neuve et restructuration de la future plateforme de Biologie Pathologie Hospitalo-Universitaire de territoire - Hôpital Henri MONDOR</w:t>
            </w:r>
          </w:p>
          <w:p w14:paraId="434A1781" w14:textId="26E8F27A" w:rsidR="00B63D02" w:rsidRPr="00D97142" w:rsidRDefault="00B63D02" w:rsidP="005B7182">
            <w:pPr>
              <w:widowControl w:val="0"/>
              <w:autoSpaceDE w:val="0"/>
              <w:autoSpaceDN w:val="0"/>
              <w:adjustRightInd w:val="0"/>
              <w:jc w:val="both"/>
              <w:rPr>
                <w:rFonts w:ascii="Arial Narrow" w:hAnsi="Arial Narrow" w:cs="Calibri"/>
                <w:bCs/>
                <w:sz w:val="22"/>
                <w:szCs w:val="20"/>
              </w:rPr>
            </w:pPr>
          </w:p>
        </w:tc>
      </w:tr>
      <w:tr w:rsidR="00B63D02" w:rsidRPr="00D97142" w14:paraId="7E5B00E4" w14:textId="77777777" w:rsidTr="001256E5">
        <w:tc>
          <w:tcPr>
            <w:tcW w:w="4786" w:type="dxa"/>
            <w:shd w:val="clear" w:color="auto" w:fill="auto"/>
          </w:tcPr>
          <w:p w14:paraId="6D6EF496" w14:textId="77777777" w:rsidR="00B63D0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54AA1507"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1BF5952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768747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D494EB4"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5D15D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E1B0F9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7F32598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9A0FD3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1FD05F" w14:textId="77777777" w:rsidR="00B63D02" w:rsidRDefault="00B63D02" w:rsidP="00B63D02">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1F89A3BB" w14:textId="77777777" w:rsidR="00B63D02" w:rsidRDefault="00B63D02" w:rsidP="00B63D02">
            <w:pPr>
              <w:widowControl w:val="0"/>
              <w:autoSpaceDE w:val="0"/>
              <w:autoSpaceDN w:val="0"/>
              <w:adjustRightInd w:val="0"/>
              <w:jc w:val="both"/>
              <w:rPr>
                <w:rFonts w:ascii="Arial Narrow" w:hAnsi="Arial Narrow" w:cs="Calibri"/>
                <w:bCs/>
                <w:sz w:val="22"/>
                <w:szCs w:val="20"/>
              </w:rPr>
            </w:pPr>
          </w:p>
        </w:tc>
      </w:tr>
    </w:tbl>
    <w:p w14:paraId="043E215E"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E92D46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EBA200"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B2BC6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6EF1C20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BADA33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A883FC8" w14:textId="77777777" w:rsidR="00A23CBB" w:rsidRPr="00A23CBB" w:rsidRDefault="00A23CBB" w:rsidP="00A23CBB">
      <w:pPr>
        <w:widowControl w:val="0"/>
        <w:autoSpaceDE w:val="0"/>
        <w:autoSpaceDN w:val="0"/>
        <w:adjustRightInd w:val="0"/>
        <w:jc w:val="both"/>
        <w:rPr>
          <w:rFonts w:ascii="Arial Narrow" w:eastAsia="Arial Unicode MS" w:hAnsi="Arial Narrow" w:cs="Arial"/>
          <w:bCs/>
          <w:sz w:val="22"/>
          <w:szCs w:val="22"/>
        </w:rPr>
      </w:pPr>
      <w:r w:rsidRPr="00A23CBB">
        <w:rPr>
          <w:rFonts w:ascii="Arial Narrow" w:eastAsia="Arial Unicode MS" w:hAnsi="Arial Narrow" w:cs="Arial"/>
          <w:bCs/>
          <w:sz w:val="22"/>
          <w:szCs w:val="22"/>
        </w:rPr>
        <w:t xml:space="preserve">A Paris, le </w:t>
      </w:r>
    </w:p>
    <w:p w14:paraId="3803CCB9" w14:textId="77777777" w:rsidR="00A23CBB" w:rsidRPr="00A23CBB" w:rsidRDefault="00A23CBB" w:rsidP="00A23CBB">
      <w:pPr>
        <w:widowControl w:val="0"/>
        <w:autoSpaceDE w:val="0"/>
        <w:autoSpaceDN w:val="0"/>
        <w:adjustRightInd w:val="0"/>
        <w:jc w:val="both"/>
        <w:rPr>
          <w:rFonts w:ascii="Arial Narrow" w:eastAsia="Arial Unicode MS" w:hAnsi="Arial Narrow" w:cs="Arial"/>
          <w:bCs/>
          <w:sz w:val="22"/>
          <w:szCs w:val="22"/>
        </w:rPr>
      </w:pPr>
    </w:p>
    <w:p w14:paraId="04D1B2B9" w14:textId="77777777" w:rsidR="00A23CBB" w:rsidRPr="00A23CBB" w:rsidRDefault="00A23CBB" w:rsidP="00A23CBB">
      <w:pPr>
        <w:widowControl w:val="0"/>
        <w:autoSpaceDE w:val="0"/>
        <w:autoSpaceDN w:val="0"/>
        <w:adjustRightInd w:val="0"/>
        <w:jc w:val="both"/>
        <w:rPr>
          <w:rFonts w:ascii="Arial Narrow" w:eastAsia="Arial Unicode MS" w:hAnsi="Arial Narrow" w:cs="Arial"/>
          <w:bCs/>
          <w:sz w:val="22"/>
          <w:szCs w:val="22"/>
        </w:rPr>
      </w:pPr>
      <w:r w:rsidRPr="00A23CBB">
        <w:rPr>
          <w:rFonts w:ascii="Arial Narrow" w:eastAsia="Arial Unicode MS" w:hAnsi="Arial Narrow" w:cs="Arial"/>
          <w:bCs/>
          <w:sz w:val="22"/>
          <w:szCs w:val="22"/>
        </w:rPr>
        <w:t>Le Directeur Général de l’Assistance Publique des hôpitaux de Paris</w:t>
      </w:r>
    </w:p>
    <w:p w14:paraId="789A9B27" w14:textId="1C81F961" w:rsidR="00C91D94" w:rsidRDefault="00DD792E" w:rsidP="00032208">
      <w:pPr>
        <w:widowControl w:val="0"/>
        <w:autoSpaceDE w:val="0"/>
        <w:autoSpaceDN w:val="0"/>
        <w:adjustRightInd w:val="0"/>
        <w:jc w:val="both"/>
        <w:rPr>
          <w:rFonts w:ascii="Arial" w:eastAsia="Arial Unicode MS" w:hAnsi="Arial" w:cs="Arial"/>
          <w:bCs/>
          <w:sz w:val="20"/>
          <w:szCs w:val="20"/>
        </w:rPr>
      </w:pPr>
      <w:r>
        <w:rPr>
          <w:rFonts w:ascii="Arial Narrow" w:eastAsia="Arial Unicode MS" w:hAnsi="Arial Narrow" w:cs="Arial"/>
          <w:bCs/>
          <w:sz w:val="22"/>
          <w:szCs w:val="22"/>
        </w:rPr>
        <w:t>P</w:t>
      </w:r>
      <w:r w:rsidRPr="001F6AC0">
        <w:rPr>
          <w:rFonts w:ascii="Arial Narrow" w:eastAsia="Arial Unicode MS" w:hAnsi="Arial Narrow" w:cs="Arial"/>
          <w:bCs/>
          <w:sz w:val="22"/>
          <w:szCs w:val="22"/>
        </w:rPr>
        <w:t xml:space="preserve">ar délégation à la directrice des </w:t>
      </w:r>
      <w:r w:rsidRPr="001F6AC0">
        <w:rPr>
          <w:rFonts w:ascii="Arial Narrow" w:hAnsi="Arial Narrow" w:cs="Calibri"/>
          <w:bCs/>
          <w:sz w:val="22"/>
          <w:szCs w:val="22"/>
        </w:rPr>
        <w:t>Hôpitaux Universitaire</w:t>
      </w:r>
      <w:r>
        <w:rPr>
          <w:rFonts w:ascii="Arial Narrow" w:hAnsi="Arial Narrow" w:cs="Calibri"/>
          <w:bCs/>
          <w:sz w:val="22"/>
          <w:szCs w:val="22"/>
        </w:rPr>
        <w:t>s</w:t>
      </w:r>
      <w:r w:rsidRPr="001F6AC0">
        <w:rPr>
          <w:rFonts w:ascii="Arial Narrow" w:hAnsi="Arial Narrow" w:cs="Calibri"/>
          <w:bCs/>
          <w:sz w:val="22"/>
          <w:szCs w:val="22"/>
        </w:rPr>
        <w:t xml:space="preserve"> Henri-Mondor</w:t>
      </w:r>
      <w:r>
        <w:rPr>
          <w:rFonts w:ascii="Arial Narrow" w:hAnsi="Arial Narrow" w:cs="Calibri"/>
          <w:bCs/>
          <w:sz w:val="22"/>
          <w:szCs w:val="22"/>
        </w:rPr>
        <w:t xml:space="preserve"> </w:t>
      </w:r>
      <w:r>
        <w:rPr>
          <w:rFonts w:ascii="Arial Narrow" w:hAnsi="Arial Narrow" w:cs="Calibri"/>
          <w:bCs/>
          <w:sz w:val="22"/>
          <w:szCs w:val="22"/>
        </w:rPr>
        <w:t>–</w:t>
      </w:r>
      <w:r>
        <w:rPr>
          <w:rFonts w:ascii="Arial Narrow" w:hAnsi="Arial Narrow" w:cs="Calibri"/>
          <w:bCs/>
          <w:sz w:val="22"/>
          <w:szCs w:val="22"/>
        </w:rPr>
        <w:t xml:space="preserve"> </w:t>
      </w:r>
      <w:r>
        <w:rPr>
          <w:rFonts w:ascii="Arial Narrow" w:hAnsi="Arial Narrow" w:cs="Calibri"/>
          <w:bCs/>
          <w:sz w:val="22"/>
          <w:szCs w:val="22"/>
        </w:rPr>
        <w:t xml:space="preserve">Madame </w:t>
      </w:r>
      <w:r>
        <w:rPr>
          <w:rFonts w:ascii="Arial Narrow" w:eastAsia="Arial Unicode MS" w:hAnsi="Arial Narrow" w:cs="Arial"/>
          <w:bCs/>
          <w:sz w:val="22"/>
          <w:szCs w:val="22"/>
        </w:rPr>
        <w:t>Edith BENMANSOUR</w:t>
      </w:r>
    </w:p>
    <w:p w14:paraId="5E3F3262"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97CC65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2D1272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8CE3" w14:textId="77777777" w:rsidR="00D76DD1" w:rsidRDefault="00D76DD1">
      <w:r>
        <w:separator/>
      </w:r>
    </w:p>
  </w:endnote>
  <w:endnote w:type="continuationSeparator" w:id="0">
    <w:p w14:paraId="4B06E22D" w14:textId="77777777" w:rsidR="00D76DD1" w:rsidRDefault="00D76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BF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17D70717" wp14:editId="2F37C2F7">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707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53A1E94"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93F4DC2" wp14:editId="5C96BEA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DC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4BE1B" w14:textId="77777777" w:rsidR="00D76DD1" w:rsidRDefault="00D76DD1">
      <w:r>
        <w:separator/>
      </w:r>
    </w:p>
  </w:footnote>
  <w:footnote w:type="continuationSeparator" w:id="0">
    <w:p w14:paraId="79D1352F" w14:textId="77777777" w:rsidR="00D76DD1" w:rsidRDefault="00D76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DD2F3" w14:textId="32606E2C" w:rsidR="002A59A9" w:rsidRPr="002A59A9" w:rsidRDefault="002A59A9" w:rsidP="002A59A9">
    <w:pPr>
      <w:tabs>
        <w:tab w:val="left" w:pos="426"/>
        <w:tab w:val="left" w:pos="709"/>
      </w:tabs>
      <w:rPr>
        <w:rFonts w:ascii="Arial Narrow" w:hAnsi="Arial Narrow" w:cs="Arial"/>
        <w:sz w:val="20"/>
        <w:szCs w:val="20"/>
      </w:rPr>
    </w:pPr>
    <w:r w:rsidRPr="002A59A9">
      <w:rPr>
        <w:rFonts w:ascii="Arial Narrow" w:hAnsi="Arial Narrow" w:cs="Arial"/>
        <w:sz w:val="20"/>
        <w:szCs w:val="20"/>
      </w:rPr>
      <w:t>AE</w:t>
    </w:r>
    <w:r w:rsidR="00F7367A" w:rsidRPr="002A59A9">
      <w:rPr>
        <w:rFonts w:ascii="Arial Narrow" w:hAnsi="Arial Narrow" w:cs="Arial"/>
        <w:sz w:val="20"/>
        <w:szCs w:val="20"/>
      </w:rPr>
      <w:t xml:space="preserve"> – HMN2</w:t>
    </w:r>
    <w:r w:rsidRPr="002A59A9">
      <w:rPr>
        <w:rFonts w:ascii="Arial Narrow" w:hAnsi="Arial Narrow" w:cs="Arial"/>
        <w:sz w:val="20"/>
        <w:szCs w:val="20"/>
      </w:rPr>
      <w:t>6</w:t>
    </w:r>
    <w:r w:rsidR="00F7367A" w:rsidRPr="002A59A9">
      <w:rPr>
        <w:rFonts w:ascii="Arial Narrow" w:hAnsi="Arial Narrow" w:cs="Arial"/>
        <w:sz w:val="20"/>
        <w:szCs w:val="20"/>
      </w:rPr>
      <w:t>T</w:t>
    </w:r>
    <w:r w:rsidRPr="002A59A9">
      <w:rPr>
        <w:rFonts w:ascii="Arial Narrow" w:hAnsi="Arial Narrow" w:cs="Arial"/>
        <w:sz w:val="20"/>
        <w:szCs w:val="20"/>
      </w:rPr>
      <w:t>01TRX –</w:t>
    </w:r>
    <w:r w:rsidR="00DD656E" w:rsidRPr="002A59A9">
      <w:rPr>
        <w:rFonts w:ascii="Arial Narrow" w:hAnsi="Arial Narrow" w:cs="Arial"/>
        <w:sz w:val="20"/>
        <w:szCs w:val="20"/>
      </w:rPr>
      <w:t xml:space="preserve"> </w:t>
    </w:r>
    <w:r w:rsidRPr="002A59A9">
      <w:rPr>
        <w:rFonts w:ascii="Arial Narrow" w:hAnsi="Arial Narrow" w:cs="Arial"/>
        <w:sz w:val="20"/>
        <w:szCs w:val="20"/>
      </w:rPr>
      <w:t xml:space="preserve">Lot n°1 - Désamiantage et démolition de l’ancien UPC et </w:t>
    </w:r>
    <w:proofErr w:type="spellStart"/>
    <w:r w:rsidRPr="002A59A9">
      <w:rPr>
        <w:rFonts w:ascii="Arial Narrow" w:hAnsi="Arial Narrow" w:cs="Arial"/>
        <w:sz w:val="20"/>
        <w:szCs w:val="20"/>
      </w:rPr>
      <w:t>hemato</w:t>
    </w:r>
    <w:proofErr w:type="spellEnd"/>
    <w:r w:rsidRPr="002A59A9">
      <w:rPr>
        <w:rFonts w:ascii="Arial Narrow" w:hAnsi="Arial Narrow" w:cs="Arial"/>
        <w:sz w:val="20"/>
        <w:szCs w:val="20"/>
      </w:rPr>
      <w:t xml:space="preserve"> hémostase avant extension neuve et restructuration de la future plateforme de Biologie Pathologie Hospitalo-Universitaire de territoire - Hôpital Henri MONDOR</w:t>
    </w:r>
  </w:p>
  <w:p w14:paraId="77290FA3" w14:textId="5E4F11C6" w:rsidR="00E26071" w:rsidRDefault="00E26071" w:rsidP="00E26071">
    <w:pPr>
      <w:tabs>
        <w:tab w:val="left" w:pos="426"/>
        <w:tab w:val="left" w:pos="709"/>
      </w:tabs>
      <w:rPr>
        <w:rFonts w:ascii="Arial Narrow" w:hAnsi="Arial Narrow" w:cs="Arial"/>
        <w:sz w:val="20"/>
        <w:szCs w:val="20"/>
      </w:rPr>
    </w:pPr>
  </w:p>
  <w:p w14:paraId="1A69CA27" w14:textId="77777777" w:rsidR="002A59A9" w:rsidRPr="002A59A9" w:rsidRDefault="002A59A9" w:rsidP="00E26071">
    <w:pPr>
      <w:tabs>
        <w:tab w:val="left" w:pos="426"/>
        <w:tab w:val="left" w:pos="709"/>
      </w:tabs>
      <w:rPr>
        <w:rFonts w:ascii="Arial Narrow" w:hAnsi="Arial Narrow" w:cs="Arial"/>
        <w:sz w:val="20"/>
        <w:szCs w:val="20"/>
      </w:rPr>
    </w:pPr>
  </w:p>
  <w:p w14:paraId="50B807C1" w14:textId="77777777" w:rsidR="00CE3096" w:rsidRDefault="00CE3096" w:rsidP="00687B73">
    <w:pPr>
      <w:tabs>
        <w:tab w:val="left" w:pos="426"/>
        <w:tab w:val="left" w:pos="709"/>
      </w:tabs>
      <w:rPr>
        <w:rFonts w:ascii="Arial Narrow" w:hAnsi="Arial Narrow"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753_"/>
      </v:shape>
    </w:pict>
  </w:numPicBullet>
  <w:numPicBullet w:numPicBulletId="1">
    <w:pict>
      <v:shape id="_x0000_i10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D80"/>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0711"/>
    <w:rsid w:val="00061440"/>
    <w:rsid w:val="00062852"/>
    <w:rsid w:val="00062B32"/>
    <w:rsid w:val="00062CC1"/>
    <w:rsid w:val="00065076"/>
    <w:rsid w:val="0007002E"/>
    <w:rsid w:val="00071DF1"/>
    <w:rsid w:val="00073465"/>
    <w:rsid w:val="00073541"/>
    <w:rsid w:val="000737B1"/>
    <w:rsid w:val="00074212"/>
    <w:rsid w:val="00075E2A"/>
    <w:rsid w:val="000763EB"/>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968AC"/>
    <w:rsid w:val="000A20B5"/>
    <w:rsid w:val="000A2C96"/>
    <w:rsid w:val="000A428A"/>
    <w:rsid w:val="000A4B7D"/>
    <w:rsid w:val="000A4FE9"/>
    <w:rsid w:val="000A5E5D"/>
    <w:rsid w:val="000A69E1"/>
    <w:rsid w:val="000A762A"/>
    <w:rsid w:val="000B14F7"/>
    <w:rsid w:val="000B1EB9"/>
    <w:rsid w:val="000B4911"/>
    <w:rsid w:val="000B5C15"/>
    <w:rsid w:val="000B79FD"/>
    <w:rsid w:val="000B7D37"/>
    <w:rsid w:val="000C0653"/>
    <w:rsid w:val="000C33FD"/>
    <w:rsid w:val="000C410B"/>
    <w:rsid w:val="000C6FFD"/>
    <w:rsid w:val="000C767E"/>
    <w:rsid w:val="000C7C1F"/>
    <w:rsid w:val="000D238E"/>
    <w:rsid w:val="000D349B"/>
    <w:rsid w:val="000D4275"/>
    <w:rsid w:val="000D46E3"/>
    <w:rsid w:val="000D4870"/>
    <w:rsid w:val="000D5282"/>
    <w:rsid w:val="000D52E8"/>
    <w:rsid w:val="000D53B0"/>
    <w:rsid w:val="000D7F11"/>
    <w:rsid w:val="000E02E9"/>
    <w:rsid w:val="000E0E2B"/>
    <w:rsid w:val="000E1282"/>
    <w:rsid w:val="000E1D24"/>
    <w:rsid w:val="000E3877"/>
    <w:rsid w:val="000E54F7"/>
    <w:rsid w:val="000F1234"/>
    <w:rsid w:val="000F2116"/>
    <w:rsid w:val="000F3F2C"/>
    <w:rsid w:val="000F41D0"/>
    <w:rsid w:val="000F69DF"/>
    <w:rsid w:val="00100CF8"/>
    <w:rsid w:val="00102806"/>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099"/>
    <w:rsid w:val="00122825"/>
    <w:rsid w:val="001228D2"/>
    <w:rsid w:val="001243E7"/>
    <w:rsid w:val="001256E5"/>
    <w:rsid w:val="00125EAA"/>
    <w:rsid w:val="00126FC9"/>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6D2C"/>
    <w:rsid w:val="001676FB"/>
    <w:rsid w:val="001737AF"/>
    <w:rsid w:val="0017388E"/>
    <w:rsid w:val="00173939"/>
    <w:rsid w:val="00174CC8"/>
    <w:rsid w:val="00175805"/>
    <w:rsid w:val="00175FF2"/>
    <w:rsid w:val="00176748"/>
    <w:rsid w:val="001815EC"/>
    <w:rsid w:val="0018250A"/>
    <w:rsid w:val="00182D9A"/>
    <w:rsid w:val="001836AF"/>
    <w:rsid w:val="001842EA"/>
    <w:rsid w:val="001849A0"/>
    <w:rsid w:val="001857C6"/>
    <w:rsid w:val="00185F7D"/>
    <w:rsid w:val="0018628E"/>
    <w:rsid w:val="00186607"/>
    <w:rsid w:val="00186749"/>
    <w:rsid w:val="0018682A"/>
    <w:rsid w:val="0019344C"/>
    <w:rsid w:val="00193671"/>
    <w:rsid w:val="00194BDF"/>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F0700"/>
    <w:rsid w:val="001F07E8"/>
    <w:rsid w:val="001F282C"/>
    <w:rsid w:val="001F2CBE"/>
    <w:rsid w:val="001F2E6C"/>
    <w:rsid w:val="001F4431"/>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198A"/>
    <w:rsid w:val="00213420"/>
    <w:rsid w:val="00216B61"/>
    <w:rsid w:val="00220130"/>
    <w:rsid w:val="00222759"/>
    <w:rsid w:val="002239D1"/>
    <w:rsid w:val="002250E2"/>
    <w:rsid w:val="00225F7F"/>
    <w:rsid w:val="002262F6"/>
    <w:rsid w:val="00226CFF"/>
    <w:rsid w:val="00227E95"/>
    <w:rsid w:val="00230970"/>
    <w:rsid w:val="0023375E"/>
    <w:rsid w:val="00233F90"/>
    <w:rsid w:val="002371D3"/>
    <w:rsid w:val="0023720F"/>
    <w:rsid w:val="00240EB4"/>
    <w:rsid w:val="00242D0F"/>
    <w:rsid w:val="0024496B"/>
    <w:rsid w:val="00245540"/>
    <w:rsid w:val="00250FF2"/>
    <w:rsid w:val="002524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4139"/>
    <w:rsid w:val="00287C51"/>
    <w:rsid w:val="00294031"/>
    <w:rsid w:val="00296367"/>
    <w:rsid w:val="00296E98"/>
    <w:rsid w:val="002A0A74"/>
    <w:rsid w:val="002A124F"/>
    <w:rsid w:val="002A1799"/>
    <w:rsid w:val="002A20A2"/>
    <w:rsid w:val="002A2101"/>
    <w:rsid w:val="002A4738"/>
    <w:rsid w:val="002A4A17"/>
    <w:rsid w:val="002A4B0D"/>
    <w:rsid w:val="002A53D1"/>
    <w:rsid w:val="002A55FA"/>
    <w:rsid w:val="002A59A9"/>
    <w:rsid w:val="002A648B"/>
    <w:rsid w:val="002A6FFC"/>
    <w:rsid w:val="002A7D3C"/>
    <w:rsid w:val="002B030E"/>
    <w:rsid w:val="002B083B"/>
    <w:rsid w:val="002B1983"/>
    <w:rsid w:val="002B19F0"/>
    <w:rsid w:val="002B1F54"/>
    <w:rsid w:val="002B440E"/>
    <w:rsid w:val="002C0D06"/>
    <w:rsid w:val="002C1C8E"/>
    <w:rsid w:val="002C2302"/>
    <w:rsid w:val="002C50CD"/>
    <w:rsid w:val="002C5171"/>
    <w:rsid w:val="002C5DB7"/>
    <w:rsid w:val="002C6438"/>
    <w:rsid w:val="002C64EA"/>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34BD"/>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D9C"/>
    <w:rsid w:val="00375E7A"/>
    <w:rsid w:val="0037670F"/>
    <w:rsid w:val="003845FD"/>
    <w:rsid w:val="00384EEB"/>
    <w:rsid w:val="00385214"/>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59DD"/>
    <w:rsid w:val="003B6D26"/>
    <w:rsid w:val="003B78DD"/>
    <w:rsid w:val="003C0D33"/>
    <w:rsid w:val="003C2824"/>
    <w:rsid w:val="003C4295"/>
    <w:rsid w:val="003C450F"/>
    <w:rsid w:val="003C50FE"/>
    <w:rsid w:val="003C7513"/>
    <w:rsid w:val="003D0AF2"/>
    <w:rsid w:val="003D260A"/>
    <w:rsid w:val="003D4069"/>
    <w:rsid w:val="003D5322"/>
    <w:rsid w:val="003D5878"/>
    <w:rsid w:val="003D64E9"/>
    <w:rsid w:val="003D793D"/>
    <w:rsid w:val="003E0A56"/>
    <w:rsid w:val="003E2AC4"/>
    <w:rsid w:val="003E3FB0"/>
    <w:rsid w:val="003E4240"/>
    <w:rsid w:val="003E5180"/>
    <w:rsid w:val="003E530D"/>
    <w:rsid w:val="003E5B7D"/>
    <w:rsid w:val="003E6650"/>
    <w:rsid w:val="003E6841"/>
    <w:rsid w:val="003E732F"/>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49FA"/>
    <w:rsid w:val="004857ED"/>
    <w:rsid w:val="00485B2A"/>
    <w:rsid w:val="004862D0"/>
    <w:rsid w:val="00491A95"/>
    <w:rsid w:val="00492EF7"/>
    <w:rsid w:val="0049674B"/>
    <w:rsid w:val="004972A1"/>
    <w:rsid w:val="004A0315"/>
    <w:rsid w:val="004A10D9"/>
    <w:rsid w:val="004A2BBB"/>
    <w:rsid w:val="004A3A92"/>
    <w:rsid w:val="004A50F6"/>
    <w:rsid w:val="004B0BC7"/>
    <w:rsid w:val="004B1D7A"/>
    <w:rsid w:val="004B5939"/>
    <w:rsid w:val="004B609B"/>
    <w:rsid w:val="004B6755"/>
    <w:rsid w:val="004C183E"/>
    <w:rsid w:val="004C1E0A"/>
    <w:rsid w:val="004C2F63"/>
    <w:rsid w:val="004C36CB"/>
    <w:rsid w:val="004C4F29"/>
    <w:rsid w:val="004D088F"/>
    <w:rsid w:val="004D2F86"/>
    <w:rsid w:val="004D32F3"/>
    <w:rsid w:val="004D40AA"/>
    <w:rsid w:val="004D53E2"/>
    <w:rsid w:val="004D5510"/>
    <w:rsid w:val="004D71E4"/>
    <w:rsid w:val="004E2E59"/>
    <w:rsid w:val="004E3209"/>
    <w:rsid w:val="004E439A"/>
    <w:rsid w:val="004E4918"/>
    <w:rsid w:val="004E657E"/>
    <w:rsid w:val="004E7E7C"/>
    <w:rsid w:val="004F02B4"/>
    <w:rsid w:val="004F061C"/>
    <w:rsid w:val="004F0A0C"/>
    <w:rsid w:val="004F1EC2"/>
    <w:rsid w:val="004F1FC5"/>
    <w:rsid w:val="004F3E15"/>
    <w:rsid w:val="004F5052"/>
    <w:rsid w:val="004F72B1"/>
    <w:rsid w:val="004F7C61"/>
    <w:rsid w:val="00500E04"/>
    <w:rsid w:val="00500F06"/>
    <w:rsid w:val="00501F58"/>
    <w:rsid w:val="00503BCA"/>
    <w:rsid w:val="005046F7"/>
    <w:rsid w:val="005060EC"/>
    <w:rsid w:val="00506EA2"/>
    <w:rsid w:val="00512CE8"/>
    <w:rsid w:val="00512E0D"/>
    <w:rsid w:val="00513A3E"/>
    <w:rsid w:val="00513FED"/>
    <w:rsid w:val="0051411A"/>
    <w:rsid w:val="00517386"/>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7D83"/>
    <w:rsid w:val="00543583"/>
    <w:rsid w:val="0054598A"/>
    <w:rsid w:val="00545E69"/>
    <w:rsid w:val="005478BC"/>
    <w:rsid w:val="00547AFE"/>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63B4"/>
    <w:rsid w:val="005B0528"/>
    <w:rsid w:val="005B1738"/>
    <w:rsid w:val="005B256C"/>
    <w:rsid w:val="005B3C89"/>
    <w:rsid w:val="005B536F"/>
    <w:rsid w:val="005B6102"/>
    <w:rsid w:val="005B658C"/>
    <w:rsid w:val="005B707F"/>
    <w:rsid w:val="005B7091"/>
    <w:rsid w:val="005B70B5"/>
    <w:rsid w:val="005B70D8"/>
    <w:rsid w:val="005B7182"/>
    <w:rsid w:val="005C1BF3"/>
    <w:rsid w:val="005C3418"/>
    <w:rsid w:val="005C3E47"/>
    <w:rsid w:val="005C5468"/>
    <w:rsid w:val="005C6EA3"/>
    <w:rsid w:val="005C7256"/>
    <w:rsid w:val="005C7660"/>
    <w:rsid w:val="005D0424"/>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5FD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3EAC"/>
    <w:rsid w:val="00645CBA"/>
    <w:rsid w:val="00646DA7"/>
    <w:rsid w:val="00652BA8"/>
    <w:rsid w:val="00653082"/>
    <w:rsid w:val="00653386"/>
    <w:rsid w:val="00656BAA"/>
    <w:rsid w:val="006577D8"/>
    <w:rsid w:val="00657DD9"/>
    <w:rsid w:val="00660612"/>
    <w:rsid w:val="00661D49"/>
    <w:rsid w:val="00663C90"/>
    <w:rsid w:val="00663F25"/>
    <w:rsid w:val="00664261"/>
    <w:rsid w:val="00665240"/>
    <w:rsid w:val="00665A0A"/>
    <w:rsid w:val="00666152"/>
    <w:rsid w:val="00666A13"/>
    <w:rsid w:val="00667496"/>
    <w:rsid w:val="006705E3"/>
    <w:rsid w:val="0067065D"/>
    <w:rsid w:val="00671190"/>
    <w:rsid w:val="006728B1"/>
    <w:rsid w:val="006735FD"/>
    <w:rsid w:val="00673AE2"/>
    <w:rsid w:val="00673EFD"/>
    <w:rsid w:val="00675691"/>
    <w:rsid w:val="006776BA"/>
    <w:rsid w:val="00680B1C"/>
    <w:rsid w:val="00680B5E"/>
    <w:rsid w:val="0068127A"/>
    <w:rsid w:val="00682096"/>
    <w:rsid w:val="006827CC"/>
    <w:rsid w:val="00683966"/>
    <w:rsid w:val="006851AA"/>
    <w:rsid w:val="00685DFD"/>
    <w:rsid w:val="006874A7"/>
    <w:rsid w:val="00687B73"/>
    <w:rsid w:val="0069097E"/>
    <w:rsid w:val="0069114A"/>
    <w:rsid w:val="00691446"/>
    <w:rsid w:val="0069163D"/>
    <w:rsid w:val="00691D11"/>
    <w:rsid w:val="00692592"/>
    <w:rsid w:val="006932F2"/>
    <w:rsid w:val="00693524"/>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6BF"/>
    <w:rsid w:val="006B6891"/>
    <w:rsid w:val="006B7838"/>
    <w:rsid w:val="006C0261"/>
    <w:rsid w:val="006C255B"/>
    <w:rsid w:val="006C32B4"/>
    <w:rsid w:val="006C3B41"/>
    <w:rsid w:val="006C4041"/>
    <w:rsid w:val="006C5E40"/>
    <w:rsid w:val="006D0C3C"/>
    <w:rsid w:val="006D168B"/>
    <w:rsid w:val="006D3685"/>
    <w:rsid w:val="006D5A9F"/>
    <w:rsid w:val="006D700C"/>
    <w:rsid w:val="006D7297"/>
    <w:rsid w:val="006E2FB9"/>
    <w:rsid w:val="006E5C7B"/>
    <w:rsid w:val="006E7B0A"/>
    <w:rsid w:val="006F0771"/>
    <w:rsid w:val="006F1CA1"/>
    <w:rsid w:val="006F1E99"/>
    <w:rsid w:val="006F1F2E"/>
    <w:rsid w:val="006F29E0"/>
    <w:rsid w:val="006F2F27"/>
    <w:rsid w:val="006F35C9"/>
    <w:rsid w:val="006F3995"/>
    <w:rsid w:val="006F41F1"/>
    <w:rsid w:val="006F45B5"/>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18D"/>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1A2B"/>
    <w:rsid w:val="00794481"/>
    <w:rsid w:val="00795B47"/>
    <w:rsid w:val="007A01EB"/>
    <w:rsid w:val="007A0AA0"/>
    <w:rsid w:val="007A149A"/>
    <w:rsid w:val="007A180C"/>
    <w:rsid w:val="007A4AD5"/>
    <w:rsid w:val="007A5753"/>
    <w:rsid w:val="007A7035"/>
    <w:rsid w:val="007A787C"/>
    <w:rsid w:val="007A7FA9"/>
    <w:rsid w:val="007B1BBE"/>
    <w:rsid w:val="007B26BD"/>
    <w:rsid w:val="007B2EE3"/>
    <w:rsid w:val="007B5633"/>
    <w:rsid w:val="007B6D07"/>
    <w:rsid w:val="007C025D"/>
    <w:rsid w:val="007C1BBD"/>
    <w:rsid w:val="007C2287"/>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4A8"/>
    <w:rsid w:val="0083494B"/>
    <w:rsid w:val="008350E4"/>
    <w:rsid w:val="00837286"/>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4F81"/>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1B5"/>
    <w:rsid w:val="008A3487"/>
    <w:rsid w:val="008A3ADD"/>
    <w:rsid w:val="008A3B5A"/>
    <w:rsid w:val="008A61F5"/>
    <w:rsid w:val="008A6899"/>
    <w:rsid w:val="008A729D"/>
    <w:rsid w:val="008B0D11"/>
    <w:rsid w:val="008B2680"/>
    <w:rsid w:val="008B2C33"/>
    <w:rsid w:val="008B43ED"/>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1D61"/>
    <w:rsid w:val="00904FD9"/>
    <w:rsid w:val="00906707"/>
    <w:rsid w:val="00906A16"/>
    <w:rsid w:val="00906F1D"/>
    <w:rsid w:val="00907ADD"/>
    <w:rsid w:val="00911E8A"/>
    <w:rsid w:val="009120B8"/>
    <w:rsid w:val="00913471"/>
    <w:rsid w:val="00915A8A"/>
    <w:rsid w:val="00916222"/>
    <w:rsid w:val="00917D9B"/>
    <w:rsid w:val="0092042A"/>
    <w:rsid w:val="009215BD"/>
    <w:rsid w:val="00921DF9"/>
    <w:rsid w:val="00922083"/>
    <w:rsid w:val="0092249D"/>
    <w:rsid w:val="00922773"/>
    <w:rsid w:val="00923138"/>
    <w:rsid w:val="00923C82"/>
    <w:rsid w:val="00924F60"/>
    <w:rsid w:val="00925233"/>
    <w:rsid w:val="00930062"/>
    <w:rsid w:val="00931722"/>
    <w:rsid w:val="00931A2C"/>
    <w:rsid w:val="00931FCA"/>
    <w:rsid w:val="00932233"/>
    <w:rsid w:val="009327EB"/>
    <w:rsid w:val="00932E7C"/>
    <w:rsid w:val="009336C7"/>
    <w:rsid w:val="009375ED"/>
    <w:rsid w:val="00940407"/>
    <w:rsid w:val="00940803"/>
    <w:rsid w:val="00941484"/>
    <w:rsid w:val="009428B0"/>
    <w:rsid w:val="00943570"/>
    <w:rsid w:val="00943DAB"/>
    <w:rsid w:val="0094548B"/>
    <w:rsid w:val="00945FCB"/>
    <w:rsid w:val="009478A9"/>
    <w:rsid w:val="00950684"/>
    <w:rsid w:val="00950B7B"/>
    <w:rsid w:val="00952FC0"/>
    <w:rsid w:val="009535E0"/>
    <w:rsid w:val="00953C2E"/>
    <w:rsid w:val="0095573E"/>
    <w:rsid w:val="0095593E"/>
    <w:rsid w:val="009617AA"/>
    <w:rsid w:val="0096273E"/>
    <w:rsid w:val="00962E29"/>
    <w:rsid w:val="00963DC0"/>
    <w:rsid w:val="00965CF8"/>
    <w:rsid w:val="00966EBD"/>
    <w:rsid w:val="00967693"/>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5D6A"/>
    <w:rsid w:val="009B652F"/>
    <w:rsid w:val="009B6A89"/>
    <w:rsid w:val="009C1C00"/>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3CBB"/>
    <w:rsid w:val="00A252C7"/>
    <w:rsid w:val="00A27462"/>
    <w:rsid w:val="00A3019D"/>
    <w:rsid w:val="00A31A5D"/>
    <w:rsid w:val="00A31BDC"/>
    <w:rsid w:val="00A33198"/>
    <w:rsid w:val="00A37461"/>
    <w:rsid w:val="00A4320B"/>
    <w:rsid w:val="00A437A9"/>
    <w:rsid w:val="00A454DA"/>
    <w:rsid w:val="00A4616B"/>
    <w:rsid w:val="00A47A49"/>
    <w:rsid w:val="00A47D19"/>
    <w:rsid w:val="00A47E86"/>
    <w:rsid w:val="00A506A9"/>
    <w:rsid w:val="00A507A6"/>
    <w:rsid w:val="00A511DB"/>
    <w:rsid w:val="00A517BA"/>
    <w:rsid w:val="00A52498"/>
    <w:rsid w:val="00A53DAD"/>
    <w:rsid w:val="00A5538C"/>
    <w:rsid w:val="00A55C9E"/>
    <w:rsid w:val="00A56B4C"/>
    <w:rsid w:val="00A603A7"/>
    <w:rsid w:val="00A637A9"/>
    <w:rsid w:val="00A63A31"/>
    <w:rsid w:val="00A649DA"/>
    <w:rsid w:val="00A65AC0"/>
    <w:rsid w:val="00A66529"/>
    <w:rsid w:val="00A66611"/>
    <w:rsid w:val="00A67260"/>
    <w:rsid w:val="00A67336"/>
    <w:rsid w:val="00A70860"/>
    <w:rsid w:val="00A70B17"/>
    <w:rsid w:val="00A70BAC"/>
    <w:rsid w:val="00A7139F"/>
    <w:rsid w:val="00A71C4F"/>
    <w:rsid w:val="00A72CBF"/>
    <w:rsid w:val="00A73A1E"/>
    <w:rsid w:val="00A740D7"/>
    <w:rsid w:val="00A745FF"/>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EC6"/>
    <w:rsid w:val="00A9532C"/>
    <w:rsid w:val="00A967F8"/>
    <w:rsid w:val="00A97305"/>
    <w:rsid w:val="00A975F9"/>
    <w:rsid w:val="00AA0CAE"/>
    <w:rsid w:val="00AA24D5"/>
    <w:rsid w:val="00AA2B8C"/>
    <w:rsid w:val="00AA417C"/>
    <w:rsid w:val="00AA4AB4"/>
    <w:rsid w:val="00AA5C2F"/>
    <w:rsid w:val="00AA7B88"/>
    <w:rsid w:val="00AB09F2"/>
    <w:rsid w:val="00AB2E57"/>
    <w:rsid w:val="00AB49C9"/>
    <w:rsid w:val="00AC2746"/>
    <w:rsid w:val="00AC4B69"/>
    <w:rsid w:val="00AC5C97"/>
    <w:rsid w:val="00AD09A3"/>
    <w:rsid w:val="00AD1D1B"/>
    <w:rsid w:val="00AD2397"/>
    <w:rsid w:val="00AD24B7"/>
    <w:rsid w:val="00AD2C9C"/>
    <w:rsid w:val="00AD6059"/>
    <w:rsid w:val="00AE1628"/>
    <w:rsid w:val="00AE17A9"/>
    <w:rsid w:val="00AE23A9"/>
    <w:rsid w:val="00AE2BEC"/>
    <w:rsid w:val="00AE6F3E"/>
    <w:rsid w:val="00AF0791"/>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204EA"/>
    <w:rsid w:val="00B20E2E"/>
    <w:rsid w:val="00B21281"/>
    <w:rsid w:val="00B212A6"/>
    <w:rsid w:val="00B22033"/>
    <w:rsid w:val="00B23E3A"/>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881"/>
    <w:rsid w:val="00B43A76"/>
    <w:rsid w:val="00B45915"/>
    <w:rsid w:val="00B50778"/>
    <w:rsid w:val="00B513D0"/>
    <w:rsid w:val="00B51DCC"/>
    <w:rsid w:val="00B52877"/>
    <w:rsid w:val="00B54049"/>
    <w:rsid w:val="00B55DFE"/>
    <w:rsid w:val="00B5658B"/>
    <w:rsid w:val="00B57064"/>
    <w:rsid w:val="00B57EB5"/>
    <w:rsid w:val="00B60636"/>
    <w:rsid w:val="00B60F0D"/>
    <w:rsid w:val="00B6357E"/>
    <w:rsid w:val="00B63D02"/>
    <w:rsid w:val="00B6466A"/>
    <w:rsid w:val="00B70FF2"/>
    <w:rsid w:val="00B72EC4"/>
    <w:rsid w:val="00B73622"/>
    <w:rsid w:val="00B74B8B"/>
    <w:rsid w:val="00B75F96"/>
    <w:rsid w:val="00B7651E"/>
    <w:rsid w:val="00B76F4E"/>
    <w:rsid w:val="00B807CE"/>
    <w:rsid w:val="00B81B62"/>
    <w:rsid w:val="00B82945"/>
    <w:rsid w:val="00B833F7"/>
    <w:rsid w:val="00B83DD9"/>
    <w:rsid w:val="00B8417C"/>
    <w:rsid w:val="00B861EA"/>
    <w:rsid w:val="00B869C9"/>
    <w:rsid w:val="00B86C20"/>
    <w:rsid w:val="00B86F2C"/>
    <w:rsid w:val="00B90418"/>
    <w:rsid w:val="00B93340"/>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08F1"/>
    <w:rsid w:val="00BE115B"/>
    <w:rsid w:val="00BE2678"/>
    <w:rsid w:val="00BE27EC"/>
    <w:rsid w:val="00BE29C2"/>
    <w:rsid w:val="00BE526E"/>
    <w:rsid w:val="00BE72E3"/>
    <w:rsid w:val="00BE74FC"/>
    <w:rsid w:val="00BF08F0"/>
    <w:rsid w:val="00BF3743"/>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6D45"/>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096"/>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2C2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82E"/>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76DD1"/>
    <w:rsid w:val="00D76E5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3BD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4854"/>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D656E"/>
    <w:rsid w:val="00DD792E"/>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2DE2"/>
    <w:rsid w:val="00E14040"/>
    <w:rsid w:val="00E17732"/>
    <w:rsid w:val="00E17F81"/>
    <w:rsid w:val="00E21D32"/>
    <w:rsid w:val="00E229C0"/>
    <w:rsid w:val="00E259DA"/>
    <w:rsid w:val="00E25F0B"/>
    <w:rsid w:val="00E26071"/>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86AB5"/>
    <w:rsid w:val="00E9248B"/>
    <w:rsid w:val="00E92578"/>
    <w:rsid w:val="00E9788F"/>
    <w:rsid w:val="00E97A7D"/>
    <w:rsid w:val="00EA183F"/>
    <w:rsid w:val="00EA1D43"/>
    <w:rsid w:val="00EA2D16"/>
    <w:rsid w:val="00EA6153"/>
    <w:rsid w:val="00EB0A43"/>
    <w:rsid w:val="00EB0B50"/>
    <w:rsid w:val="00EB3088"/>
    <w:rsid w:val="00EB5C9F"/>
    <w:rsid w:val="00EB628C"/>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549"/>
    <w:rsid w:val="00EE7E1F"/>
    <w:rsid w:val="00EF2938"/>
    <w:rsid w:val="00EF339B"/>
    <w:rsid w:val="00F03663"/>
    <w:rsid w:val="00F03E8D"/>
    <w:rsid w:val="00F05D78"/>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31E"/>
    <w:rsid w:val="00F478F9"/>
    <w:rsid w:val="00F51F09"/>
    <w:rsid w:val="00F52EFE"/>
    <w:rsid w:val="00F52FEA"/>
    <w:rsid w:val="00F5424C"/>
    <w:rsid w:val="00F5468A"/>
    <w:rsid w:val="00F54EF1"/>
    <w:rsid w:val="00F55173"/>
    <w:rsid w:val="00F555D3"/>
    <w:rsid w:val="00F559C4"/>
    <w:rsid w:val="00F5673C"/>
    <w:rsid w:val="00F57D6D"/>
    <w:rsid w:val="00F6193D"/>
    <w:rsid w:val="00F63F9F"/>
    <w:rsid w:val="00F66616"/>
    <w:rsid w:val="00F719ED"/>
    <w:rsid w:val="00F71FD0"/>
    <w:rsid w:val="00F72059"/>
    <w:rsid w:val="00F7335B"/>
    <w:rsid w:val="00F7367A"/>
    <w:rsid w:val="00F73989"/>
    <w:rsid w:val="00F752B3"/>
    <w:rsid w:val="00F7686C"/>
    <w:rsid w:val="00F82717"/>
    <w:rsid w:val="00F82F53"/>
    <w:rsid w:val="00F83339"/>
    <w:rsid w:val="00F8341F"/>
    <w:rsid w:val="00F901BE"/>
    <w:rsid w:val="00F90C96"/>
    <w:rsid w:val="00F91B98"/>
    <w:rsid w:val="00F91E16"/>
    <w:rsid w:val="00F92645"/>
    <w:rsid w:val="00F951A1"/>
    <w:rsid w:val="00F95DA9"/>
    <w:rsid w:val="00FA089E"/>
    <w:rsid w:val="00FA0A00"/>
    <w:rsid w:val="00FA3F46"/>
    <w:rsid w:val="00FA516A"/>
    <w:rsid w:val="00FA56FC"/>
    <w:rsid w:val="00FA5CDF"/>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D6663"/>
    <w:rsid w:val="00FE1AD4"/>
    <w:rsid w:val="00FE48A8"/>
    <w:rsid w:val="00FE4B9C"/>
    <w:rsid w:val="00FE659B"/>
    <w:rsid w:val="00FE70F7"/>
    <w:rsid w:val="00FF1BFB"/>
    <w:rsid w:val="00FF2675"/>
    <w:rsid w:val="00FF2834"/>
    <w:rsid w:val="00FF5269"/>
    <w:rsid w:val="00FF62C3"/>
    <w:rsid w:val="00FF63F1"/>
    <w:rsid w:val="00FF6F95"/>
    <w:rsid w:val="00FF70BA"/>
    <w:rsid w:val="00FF7F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022F78"/>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6C7"/>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765-8D6A-4223-AC20-BD453BDB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5</Pages>
  <Words>924</Words>
  <Characters>5084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5997</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DAHAN Ilana</cp:lastModifiedBy>
  <cp:revision>166</cp:revision>
  <cp:lastPrinted>2026-02-11T10:35:00Z</cp:lastPrinted>
  <dcterms:created xsi:type="dcterms:W3CDTF">2019-04-17T14:32:00Z</dcterms:created>
  <dcterms:modified xsi:type="dcterms:W3CDTF">2026-02-24T06:59:00Z</dcterms:modified>
</cp:coreProperties>
</file>